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250BB" w14:textId="77777777" w:rsidR="0079042A" w:rsidRPr="006B07F4" w:rsidRDefault="0079042A" w:rsidP="006418A9">
      <w:pPr>
        <w:jc w:val="both"/>
        <w:rPr>
          <w:rFonts w:ascii="Book Antiqua" w:hAnsi="Book Antiqua"/>
          <w:b/>
          <w:bCs/>
        </w:rPr>
      </w:pPr>
    </w:p>
    <w:p w14:paraId="20187CCA" w14:textId="66780827" w:rsidR="00F305CE" w:rsidRPr="006B07F4" w:rsidRDefault="00F305CE" w:rsidP="006418A9">
      <w:pPr>
        <w:jc w:val="both"/>
        <w:rPr>
          <w:rFonts w:ascii="Book Antiqua" w:hAnsi="Book Antiqua"/>
          <w:b/>
          <w:bCs/>
        </w:rPr>
      </w:pPr>
      <w:r w:rsidRPr="006B07F4">
        <w:rPr>
          <w:rFonts w:ascii="Book Antiqua" w:hAnsi="Book Antiqua"/>
          <w:b/>
          <w:bCs/>
        </w:rPr>
        <w:t>FEMINIST PHILOSOPHY</w:t>
      </w:r>
    </w:p>
    <w:p w14:paraId="7C83BAC9" w14:textId="498B22F0" w:rsidR="00F305CE" w:rsidRPr="006B07F4" w:rsidRDefault="00F305CE" w:rsidP="006418A9">
      <w:pPr>
        <w:jc w:val="both"/>
        <w:rPr>
          <w:rFonts w:ascii="Book Antiqua" w:hAnsi="Book Antiqua"/>
          <w:b/>
          <w:bCs/>
        </w:rPr>
      </w:pPr>
      <w:r w:rsidRPr="006B07F4">
        <w:rPr>
          <w:rFonts w:ascii="Book Antiqua" w:hAnsi="Book Antiqua"/>
          <w:b/>
          <w:bCs/>
        </w:rPr>
        <w:t>PHIL-6941 (3 credits)</w:t>
      </w:r>
    </w:p>
    <w:p w14:paraId="68B40F66" w14:textId="77777777" w:rsidR="00F305CE" w:rsidRPr="006B07F4" w:rsidRDefault="00F305CE" w:rsidP="006418A9">
      <w:pPr>
        <w:jc w:val="both"/>
        <w:rPr>
          <w:rFonts w:ascii="Book Antiqua" w:hAnsi="Book Antiqua"/>
          <w:b/>
          <w:bCs/>
        </w:rPr>
      </w:pPr>
      <w:r w:rsidRPr="006B07F4">
        <w:rPr>
          <w:rFonts w:ascii="Book Antiqua" w:hAnsi="Book Antiqua"/>
          <w:b/>
          <w:bCs/>
        </w:rPr>
        <w:t>Autumn 2018</w:t>
      </w:r>
    </w:p>
    <w:p w14:paraId="3A373ACD" w14:textId="07B700BF" w:rsidR="00281E04" w:rsidRPr="006B07F4" w:rsidRDefault="00F305CE" w:rsidP="006418A9">
      <w:pPr>
        <w:jc w:val="both"/>
        <w:rPr>
          <w:rFonts w:ascii="Book Antiqua" w:eastAsia="Times New Roman" w:hAnsi="Book Antiqua" w:cs="Times New Roman"/>
          <w:lang w:eastAsia="en-US"/>
        </w:rPr>
      </w:pPr>
      <w:r w:rsidRPr="006B07F4">
        <w:rPr>
          <w:rFonts w:ascii="Book Antiqua" w:hAnsi="Book Antiqua"/>
          <w:b/>
          <w:bCs/>
        </w:rPr>
        <w:t xml:space="preserve">Thursdays, </w:t>
      </w:r>
      <w:r w:rsidRPr="006B07F4">
        <w:rPr>
          <w:rFonts w:ascii="Book Antiqua" w:eastAsia="Times New Roman" w:hAnsi="Book Antiqua" w:cs="Times New Roman"/>
          <w:color w:val="333333"/>
          <w:shd w:val="clear" w:color="auto" w:fill="FFFFFF"/>
          <w:lang w:eastAsia="en-US"/>
        </w:rPr>
        <w:t>06:30PM - 09:00PM</w:t>
      </w:r>
      <w:r w:rsidRPr="006B07F4">
        <w:rPr>
          <w:rFonts w:ascii="Book Antiqua" w:eastAsia="Times New Roman" w:hAnsi="Book Antiqua" w:cs="Times New Roman"/>
          <w:lang w:eastAsia="en-US"/>
        </w:rPr>
        <w:t>, Newcomb Hall 413</w:t>
      </w:r>
    </w:p>
    <w:p w14:paraId="73D78F7B" w14:textId="77777777" w:rsidR="00281E04" w:rsidRPr="006B07F4" w:rsidRDefault="00281E04" w:rsidP="006418A9">
      <w:pPr>
        <w:jc w:val="both"/>
        <w:rPr>
          <w:rFonts w:ascii="Book Antiqua" w:hAnsi="Book Antiqua"/>
        </w:rPr>
      </w:pPr>
    </w:p>
    <w:p w14:paraId="2013BE3F" w14:textId="77777777" w:rsidR="007631F1" w:rsidRPr="006B07F4" w:rsidRDefault="007631F1" w:rsidP="006418A9">
      <w:pPr>
        <w:jc w:val="both"/>
        <w:rPr>
          <w:rFonts w:ascii="Book Antiqua" w:hAnsi="Book Antiqua"/>
          <w:b/>
        </w:rPr>
      </w:pPr>
      <w:r w:rsidRPr="006B07F4">
        <w:rPr>
          <w:rFonts w:ascii="Book Antiqua" w:hAnsi="Book Antiqua"/>
          <w:b/>
        </w:rPr>
        <w:t xml:space="preserve">Instructor </w:t>
      </w:r>
    </w:p>
    <w:p w14:paraId="2FA846B0" w14:textId="79A3E84D" w:rsidR="00281E04" w:rsidRPr="006B07F4" w:rsidRDefault="00F305CE" w:rsidP="006418A9">
      <w:pPr>
        <w:jc w:val="both"/>
        <w:rPr>
          <w:rFonts w:ascii="Book Antiqua" w:hAnsi="Book Antiqua"/>
        </w:rPr>
      </w:pPr>
      <w:r w:rsidRPr="006B07F4">
        <w:rPr>
          <w:rFonts w:ascii="Book Antiqua" w:hAnsi="Book Antiqua"/>
        </w:rPr>
        <w:t>Olivia Bailey</w:t>
      </w:r>
    </w:p>
    <w:p w14:paraId="65ACA214" w14:textId="296633EA" w:rsidR="00281E04" w:rsidRPr="006B07F4" w:rsidRDefault="00F305CE" w:rsidP="006418A9">
      <w:pPr>
        <w:jc w:val="both"/>
        <w:rPr>
          <w:rFonts w:ascii="Book Antiqua" w:hAnsi="Book Antiqua"/>
        </w:rPr>
      </w:pPr>
      <w:r w:rsidRPr="006B07F4">
        <w:rPr>
          <w:rFonts w:ascii="Book Antiqua" w:hAnsi="Book Antiqua"/>
        </w:rPr>
        <w:t>Newcomb Hall 105c</w:t>
      </w:r>
    </w:p>
    <w:p w14:paraId="2AD2D8CC" w14:textId="2F1DAFB6" w:rsidR="00281E04" w:rsidRPr="006B07F4" w:rsidRDefault="00F305CE" w:rsidP="006418A9">
      <w:pPr>
        <w:jc w:val="both"/>
        <w:rPr>
          <w:rFonts w:ascii="Book Antiqua" w:hAnsi="Book Antiqua"/>
        </w:rPr>
      </w:pPr>
      <w:r w:rsidRPr="006B07F4">
        <w:rPr>
          <w:rFonts w:ascii="Book Antiqua" w:hAnsi="Book Antiqua"/>
        </w:rPr>
        <w:t>Office Hours: Thursdays 3-5 or by appointment</w:t>
      </w:r>
    </w:p>
    <w:p w14:paraId="266A691F" w14:textId="22624601" w:rsidR="00281E04" w:rsidRPr="006B07F4" w:rsidRDefault="001D111B" w:rsidP="006418A9">
      <w:pPr>
        <w:jc w:val="both"/>
        <w:rPr>
          <w:rFonts w:ascii="Book Antiqua" w:hAnsi="Book Antiqua"/>
        </w:rPr>
      </w:pPr>
      <w:hyperlink r:id="rId8" w:history="1">
        <w:r w:rsidR="00F305CE" w:rsidRPr="006B07F4">
          <w:rPr>
            <w:rStyle w:val="Hyperlink"/>
            <w:rFonts w:ascii="Book Antiqua" w:hAnsi="Book Antiqua"/>
          </w:rPr>
          <w:t>obailey@tulane.edu</w:t>
        </w:r>
      </w:hyperlink>
    </w:p>
    <w:p w14:paraId="41952BB2" w14:textId="77777777" w:rsidR="00F305CE" w:rsidRPr="006B07F4" w:rsidRDefault="00F305CE" w:rsidP="006418A9">
      <w:pPr>
        <w:jc w:val="both"/>
        <w:rPr>
          <w:rFonts w:ascii="Book Antiqua" w:hAnsi="Book Antiqua"/>
        </w:rPr>
      </w:pPr>
    </w:p>
    <w:p w14:paraId="7472F93B" w14:textId="2583088D" w:rsidR="00F305CE" w:rsidRPr="006B07F4" w:rsidRDefault="007631F1" w:rsidP="006418A9">
      <w:pPr>
        <w:jc w:val="both"/>
        <w:rPr>
          <w:rFonts w:ascii="Book Antiqua" w:eastAsia="Times New Roman" w:hAnsi="Book Antiqua" w:cs="Times New Roman"/>
          <w:b/>
          <w:color w:val="000000"/>
          <w:lang w:eastAsia="en-US"/>
        </w:rPr>
      </w:pPr>
      <w:r w:rsidRPr="006B07F4">
        <w:rPr>
          <w:rFonts w:ascii="Book Antiqua" w:eastAsia="Times New Roman" w:hAnsi="Book Antiqua" w:cs="Times New Roman"/>
          <w:b/>
          <w:color w:val="000000"/>
          <w:lang w:eastAsia="en-US"/>
        </w:rPr>
        <w:t>Description</w:t>
      </w:r>
    </w:p>
    <w:p w14:paraId="2E291B3E" w14:textId="286B2AF9" w:rsidR="00F305CE" w:rsidRPr="00F305CE" w:rsidRDefault="00F305CE" w:rsidP="006418A9">
      <w:pPr>
        <w:jc w:val="both"/>
        <w:rPr>
          <w:rFonts w:ascii="Book Antiqua" w:eastAsia="Times New Roman" w:hAnsi="Book Antiqua" w:cs="Times New Roman"/>
          <w:lang w:eastAsia="en-US"/>
        </w:rPr>
      </w:pPr>
      <w:r w:rsidRPr="00F305CE">
        <w:rPr>
          <w:rFonts w:ascii="Book Antiqua" w:eastAsia="Times New Roman" w:hAnsi="Book Antiqua" w:cs="Times New Roman"/>
          <w:color w:val="000000"/>
          <w:lang w:eastAsia="en-US"/>
        </w:rPr>
        <w:t>This course is an introduction to key issues in the feminist philosophical tradition. We will explore questions about women’s identities, abilities, obligations, and struggles that arise in the domains of metaphysics, epistemology, and ethics. We will begin with the core metaphysical question of what, exactly, womanhood consists in. We will ask: Is womanhood a matter of political or social position, personal conviction, or something else entirely? Then, we will turn to feminist epistemology, and investigate whether sexism and misogyny harm women (or men) in their capacities as knowers, and also whether women occupy a privileged position when it comes to some kinds of knowledge or understanding. We will conclude with the realm of the moral, and consider: Could there be a distinctively feminist ethics? And if so, how should it accommodate cultural and social diversity? Readings will consist primarily of a mixture of contemporary work and landmark texts from the past century</w:t>
      </w:r>
      <w:r w:rsidRPr="006B07F4">
        <w:rPr>
          <w:rFonts w:ascii="Book Antiqua" w:eastAsia="Times New Roman" w:hAnsi="Book Antiqua" w:cs="Times New Roman"/>
          <w:color w:val="000000"/>
          <w:lang w:eastAsia="en-US"/>
        </w:rPr>
        <w:t>.</w:t>
      </w:r>
    </w:p>
    <w:p w14:paraId="72B90392" w14:textId="77777777" w:rsidR="00281E04" w:rsidRPr="006B07F4" w:rsidRDefault="00281E04" w:rsidP="006418A9">
      <w:pPr>
        <w:jc w:val="both"/>
        <w:rPr>
          <w:rFonts w:ascii="Book Antiqua" w:hAnsi="Book Antiqua"/>
        </w:rPr>
      </w:pPr>
    </w:p>
    <w:p w14:paraId="3ECAF7F1" w14:textId="77777777" w:rsidR="00281E04" w:rsidRPr="006B07F4" w:rsidRDefault="00281E04" w:rsidP="006418A9">
      <w:pPr>
        <w:jc w:val="both"/>
        <w:rPr>
          <w:rFonts w:ascii="Book Antiqua" w:hAnsi="Book Antiqua"/>
          <w:b/>
          <w:bCs/>
        </w:rPr>
      </w:pPr>
      <w:r w:rsidRPr="006B07F4">
        <w:rPr>
          <w:rFonts w:ascii="Book Antiqua" w:hAnsi="Book Antiqua"/>
          <w:b/>
          <w:bCs/>
        </w:rPr>
        <w:t>Learning Goals</w:t>
      </w:r>
    </w:p>
    <w:p w14:paraId="19BB9514" w14:textId="489A93CD" w:rsidR="00F305CE" w:rsidRPr="006B07F4" w:rsidRDefault="009F6446" w:rsidP="006418A9">
      <w:pPr>
        <w:pStyle w:val="textbox"/>
        <w:shd w:val="clear" w:color="auto" w:fill="FFFFFF"/>
        <w:spacing w:before="0" w:beforeAutospacing="0" w:after="0" w:afterAutospacing="0"/>
        <w:jc w:val="both"/>
        <w:rPr>
          <w:rFonts w:ascii="Book Antiqua" w:hAnsi="Book Antiqua"/>
        </w:rPr>
      </w:pPr>
      <w:r w:rsidRPr="006B07F4">
        <w:rPr>
          <w:rFonts w:ascii="Book Antiqua" w:hAnsi="Book Antiqua"/>
        </w:rPr>
        <w:t>You will be</w:t>
      </w:r>
      <w:r w:rsidR="00F305CE" w:rsidRPr="006B07F4">
        <w:rPr>
          <w:rFonts w:ascii="Book Antiqua" w:hAnsi="Book Antiqua"/>
        </w:rPr>
        <w:t xml:space="preserve"> exposed to </w:t>
      </w:r>
      <w:r w:rsidRPr="006B07F4">
        <w:rPr>
          <w:rFonts w:ascii="Book Antiqua" w:hAnsi="Book Antiqua"/>
        </w:rPr>
        <w:t xml:space="preserve">a variety of traditions of feminist thought, in a way that gives pride of place to intersectional </w:t>
      </w:r>
      <w:r w:rsidR="00F305CE" w:rsidRPr="006B07F4">
        <w:rPr>
          <w:rFonts w:ascii="Book Antiqua" w:hAnsi="Book Antiqua"/>
        </w:rPr>
        <w:t>considerations</w:t>
      </w:r>
      <w:r w:rsidRPr="006B07F4">
        <w:rPr>
          <w:rFonts w:ascii="Book Antiqua" w:hAnsi="Book Antiqua"/>
        </w:rPr>
        <w:t xml:space="preserve">. You </w:t>
      </w:r>
      <w:r w:rsidR="00F305CE" w:rsidRPr="006B07F4">
        <w:rPr>
          <w:rFonts w:ascii="Book Antiqua" w:hAnsi="Book Antiqua"/>
        </w:rPr>
        <w:t>will</w:t>
      </w:r>
      <w:r w:rsidRPr="006B07F4">
        <w:rPr>
          <w:rFonts w:ascii="Book Antiqua" w:hAnsi="Book Antiqua"/>
        </w:rPr>
        <w:t xml:space="preserve"> reflect on the ways in which work in </w:t>
      </w:r>
      <w:r w:rsidR="00F305CE" w:rsidRPr="006B07F4">
        <w:rPr>
          <w:rFonts w:ascii="Book Antiqua" w:hAnsi="Book Antiqua"/>
        </w:rPr>
        <w:t>femini</w:t>
      </w:r>
      <w:r w:rsidRPr="006B07F4">
        <w:rPr>
          <w:rFonts w:ascii="Book Antiqua" w:hAnsi="Book Antiqua"/>
        </w:rPr>
        <w:t xml:space="preserve">st philosophy across the </w:t>
      </w:r>
      <w:r w:rsidR="00F305CE" w:rsidRPr="006B07F4">
        <w:rPr>
          <w:rFonts w:ascii="Book Antiqua" w:hAnsi="Book Antiqua"/>
        </w:rPr>
        <w:t>sub-</w:t>
      </w:r>
      <w:r w:rsidRPr="006B07F4">
        <w:rPr>
          <w:rFonts w:ascii="Book Antiqua" w:hAnsi="Book Antiqua"/>
        </w:rPr>
        <w:t>disciplines of ethics, metaphysics, and epistemology hangs</w:t>
      </w:r>
      <w:r w:rsidR="00F305CE" w:rsidRPr="006B07F4">
        <w:rPr>
          <w:rFonts w:ascii="Book Antiqua" w:hAnsi="Book Antiqua"/>
        </w:rPr>
        <w:t xml:space="preserve"> together</w:t>
      </w:r>
      <w:r w:rsidRPr="006B07F4">
        <w:rPr>
          <w:rFonts w:ascii="Book Antiqua" w:hAnsi="Book Antiqua"/>
        </w:rPr>
        <w:t xml:space="preserve">, or fails to do </w:t>
      </w:r>
      <w:r w:rsidR="00F305CE" w:rsidRPr="006B07F4">
        <w:rPr>
          <w:rFonts w:ascii="Book Antiqua" w:hAnsi="Book Antiqua"/>
        </w:rPr>
        <w:t>so. And</w:t>
      </w:r>
      <w:r w:rsidRPr="006B07F4">
        <w:rPr>
          <w:rFonts w:ascii="Book Antiqua" w:hAnsi="Book Antiqua"/>
        </w:rPr>
        <w:t xml:space="preserve"> you</w:t>
      </w:r>
      <w:r w:rsidR="00F305CE" w:rsidRPr="006B07F4">
        <w:rPr>
          <w:rFonts w:ascii="Book Antiqua" w:hAnsi="Book Antiqua"/>
        </w:rPr>
        <w:t xml:space="preserve"> will develop </w:t>
      </w:r>
      <w:r w:rsidRPr="006B07F4">
        <w:rPr>
          <w:rFonts w:ascii="Book Antiqua" w:hAnsi="Book Antiqua"/>
        </w:rPr>
        <w:t xml:space="preserve">a sophisticated sense of one of </w:t>
      </w:r>
      <w:r w:rsidR="00F305CE" w:rsidRPr="006B07F4">
        <w:rPr>
          <w:rFonts w:ascii="Book Antiqua" w:hAnsi="Book Antiqua"/>
        </w:rPr>
        <w:t xml:space="preserve">the </w:t>
      </w:r>
      <w:r w:rsidRPr="006B07F4">
        <w:rPr>
          <w:rFonts w:ascii="Book Antiqua" w:hAnsi="Book Antiqua"/>
        </w:rPr>
        <w:t xml:space="preserve">central recurring controversies </w:t>
      </w:r>
      <w:r w:rsidR="00F305CE" w:rsidRPr="006B07F4">
        <w:rPr>
          <w:rFonts w:ascii="Book Antiqua" w:hAnsi="Book Antiqua"/>
        </w:rPr>
        <w:t xml:space="preserve">in </w:t>
      </w:r>
      <w:r w:rsidRPr="006B07F4">
        <w:rPr>
          <w:rFonts w:ascii="Book Antiqua" w:hAnsi="Book Antiqua"/>
        </w:rPr>
        <w:t xml:space="preserve">feminist theorizing: the tension between the efforts to </w:t>
      </w:r>
      <w:r w:rsidR="00F305CE" w:rsidRPr="006B07F4">
        <w:rPr>
          <w:rFonts w:ascii="Book Antiqua" w:hAnsi="Book Antiqua"/>
        </w:rPr>
        <w:t>va</w:t>
      </w:r>
      <w:r w:rsidRPr="006B07F4">
        <w:rPr>
          <w:rFonts w:ascii="Book Antiqua" w:hAnsi="Book Antiqua"/>
        </w:rPr>
        <w:t>lorize</w:t>
      </w:r>
      <w:r w:rsidR="00F305CE" w:rsidRPr="006B07F4">
        <w:rPr>
          <w:rFonts w:ascii="Book Antiqua" w:hAnsi="Book Antiqua"/>
        </w:rPr>
        <w:t xml:space="preserve"> women’</w:t>
      </w:r>
      <w:r w:rsidRPr="006B07F4">
        <w:rPr>
          <w:rFonts w:ascii="Book Antiqua" w:hAnsi="Book Antiqua"/>
        </w:rPr>
        <w:t>s</w:t>
      </w:r>
      <w:r w:rsidR="00F305CE" w:rsidRPr="006B07F4">
        <w:rPr>
          <w:rFonts w:ascii="Book Antiqua" w:hAnsi="Book Antiqua"/>
        </w:rPr>
        <w:t xml:space="preserve"> ostensibly </w:t>
      </w:r>
      <w:r w:rsidRPr="006B07F4">
        <w:rPr>
          <w:rFonts w:ascii="Book Antiqua" w:hAnsi="Book Antiqua"/>
        </w:rPr>
        <w:t>characteristic or distinctive natures(s), values, and abilities,</w:t>
      </w:r>
      <w:r w:rsidR="00F305CE" w:rsidRPr="006B07F4">
        <w:rPr>
          <w:rFonts w:ascii="Book Antiqua" w:hAnsi="Book Antiqua"/>
        </w:rPr>
        <w:t xml:space="preserve"> </w:t>
      </w:r>
      <w:r w:rsidRPr="006B07F4">
        <w:rPr>
          <w:rFonts w:ascii="Book Antiqua" w:hAnsi="Book Antiqua"/>
        </w:rPr>
        <w:t>on the one hand, and the</w:t>
      </w:r>
      <w:r w:rsidR="00F305CE" w:rsidRPr="006B07F4">
        <w:rPr>
          <w:rFonts w:ascii="Book Antiqua" w:hAnsi="Book Antiqua"/>
        </w:rPr>
        <w:t xml:space="preserve"> </w:t>
      </w:r>
      <w:r w:rsidRPr="006B07F4">
        <w:rPr>
          <w:rFonts w:ascii="Book Antiqua" w:hAnsi="Book Antiqua"/>
        </w:rPr>
        <w:t xml:space="preserve">resistance to essentializing or idealizing womanhood, on </w:t>
      </w:r>
      <w:r w:rsidR="00F305CE" w:rsidRPr="006B07F4">
        <w:rPr>
          <w:rFonts w:ascii="Book Antiqua" w:hAnsi="Book Antiqua"/>
        </w:rPr>
        <w:t>th</w:t>
      </w:r>
      <w:r w:rsidRPr="006B07F4">
        <w:rPr>
          <w:rFonts w:ascii="Book Antiqua" w:hAnsi="Book Antiqua"/>
        </w:rPr>
        <w:t>e</w:t>
      </w:r>
      <w:r w:rsidR="00F305CE" w:rsidRPr="006B07F4">
        <w:rPr>
          <w:rFonts w:ascii="Book Antiqua" w:hAnsi="Book Antiqua"/>
        </w:rPr>
        <w:t xml:space="preserve"> other.   </w:t>
      </w:r>
    </w:p>
    <w:p w14:paraId="2FA273DD" w14:textId="77777777" w:rsidR="00281E04" w:rsidRPr="006B07F4" w:rsidRDefault="00281E04" w:rsidP="006418A9">
      <w:pPr>
        <w:jc w:val="both"/>
        <w:rPr>
          <w:rFonts w:ascii="Book Antiqua" w:hAnsi="Book Antiqua"/>
        </w:rPr>
      </w:pPr>
    </w:p>
    <w:p w14:paraId="0643ADE5" w14:textId="77777777" w:rsidR="00281E04" w:rsidRPr="006B07F4" w:rsidRDefault="00281E04" w:rsidP="006418A9">
      <w:pPr>
        <w:jc w:val="both"/>
        <w:rPr>
          <w:rFonts w:ascii="Book Antiqua" w:hAnsi="Book Antiqua"/>
          <w:b/>
          <w:bCs/>
        </w:rPr>
      </w:pPr>
      <w:r w:rsidRPr="006B07F4">
        <w:rPr>
          <w:rFonts w:ascii="Book Antiqua" w:hAnsi="Book Antiqua"/>
          <w:b/>
          <w:bCs/>
        </w:rPr>
        <w:t>Course Objectives</w:t>
      </w:r>
    </w:p>
    <w:p w14:paraId="2BDEADF9" w14:textId="49171EAF" w:rsidR="007631F1" w:rsidRPr="006B07F4" w:rsidRDefault="00281E04" w:rsidP="006418A9">
      <w:pPr>
        <w:jc w:val="both"/>
        <w:rPr>
          <w:rFonts w:ascii="Book Antiqua" w:hAnsi="Book Antiqua"/>
        </w:rPr>
      </w:pPr>
      <w:r w:rsidRPr="006B07F4">
        <w:rPr>
          <w:rFonts w:ascii="Book Antiqua" w:hAnsi="Book Antiqua"/>
        </w:rPr>
        <w:t xml:space="preserve">After completing this course, </w:t>
      </w:r>
      <w:r w:rsidR="009F6446" w:rsidRPr="006B07F4">
        <w:rPr>
          <w:rFonts w:ascii="Book Antiqua" w:hAnsi="Book Antiqua"/>
        </w:rPr>
        <w:t>you</w:t>
      </w:r>
      <w:r w:rsidRPr="006B07F4">
        <w:rPr>
          <w:rFonts w:ascii="Book Antiqua" w:hAnsi="Book Antiqua"/>
        </w:rPr>
        <w:t xml:space="preserve"> will be able to </w:t>
      </w:r>
      <w:r w:rsidR="007631F1" w:rsidRPr="006B07F4">
        <w:rPr>
          <w:rFonts w:ascii="Book Antiqua" w:hAnsi="Book Antiqua"/>
        </w:rPr>
        <w:t xml:space="preserve">analyze and evaluate complex arguments relating to core topics in feminist philosophy. </w:t>
      </w:r>
      <w:r w:rsidR="009F6446" w:rsidRPr="006B07F4">
        <w:rPr>
          <w:rFonts w:ascii="Book Antiqua" w:hAnsi="Book Antiqua"/>
        </w:rPr>
        <w:t xml:space="preserve">You </w:t>
      </w:r>
      <w:r w:rsidR="007631F1" w:rsidRPr="006B07F4">
        <w:rPr>
          <w:rFonts w:ascii="Book Antiqua" w:hAnsi="Book Antiqua"/>
        </w:rPr>
        <w:t>will be prepared to engage critically and rigorously in the debates about women’s nature, abilities</w:t>
      </w:r>
      <w:r w:rsidR="000A5A6F" w:rsidRPr="006B07F4">
        <w:rPr>
          <w:rFonts w:ascii="Book Antiqua" w:hAnsi="Book Antiqua"/>
        </w:rPr>
        <w:t>,</w:t>
      </w:r>
      <w:r w:rsidR="007631F1" w:rsidRPr="006B07F4">
        <w:rPr>
          <w:rFonts w:ascii="Book Antiqua" w:hAnsi="Book Antiqua"/>
        </w:rPr>
        <w:t xml:space="preserve"> and rights that are ongoing both wit</w:t>
      </w:r>
      <w:r w:rsidR="009F6446" w:rsidRPr="006B07F4">
        <w:rPr>
          <w:rFonts w:ascii="Book Antiqua" w:hAnsi="Book Antiqua"/>
        </w:rPr>
        <w:t xml:space="preserve">hin the academy and beyond it. You </w:t>
      </w:r>
      <w:r w:rsidR="007631F1" w:rsidRPr="006B07F4">
        <w:rPr>
          <w:rFonts w:ascii="Book Antiqua" w:hAnsi="Book Antiqua"/>
        </w:rPr>
        <w:t xml:space="preserve">will be able to accurately represent the positions of key players in feminist philosophy, and </w:t>
      </w:r>
      <w:r w:rsidR="009F6446" w:rsidRPr="006B07F4">
        <w:rPr>
          <w:rFonts w:ascii="Book Antiqua" w:hAnsi="Book Antiqua"/>
        </w:rPr>
        <w:t xml:space="preserve">you </w:t>
      </w:r>
      <w:r w:rsidR="007631F1" w:rsidRPr="006B07F4">
        <w:rPr>
          <w:rFonts w:ascii="Book Antiqua" w:hAnsi="Book Antiqua"/>
        </w:rPr>
        <w:t xml:space="preserve">will be able to write and present </w:t>
      </w:r>
      <w:r w:rsidR="009F6446" w:rsidRPr="006B07F4">
        <w:rPr>
          <w:rFonts w:ascii="Book Antiqua" w:hAnsi="Book Antiqua"/>
        </w:rPr>
        <w:t>your</w:t>
      </w:r>
      <w:r w:rsidR="006418A9" w:rsidRPr="006B07F4">
        <w:rPr>
          <w:rFonts w:ascii="Book Antiqua" w:hAnsi="Book Antiqua"/>
        </w:rPr>
        <w:t xml:space="preserve"> </w:t>
      </w:r>
      <w:r w:rsidR="007631F1" w:rsidRPr="006B07F4">
        <w:rPr>
          <w:rFonts w:ascii="Book Antiqua" w:hAnsi="Book Antiqua"/>
        </w:rPr>
        <w:t>own work with more confidence and clarity than at the beginning of the term.</w:t>
      </w:r>
    </w:p>
    <w:p w14:paraId="1726095F" w14:textId="5747EB79" w:rsidR="007631F1" w:rsidRPr="006B07F4" w:rsidRDefault="007631F1" w:rsidP="006418A9">
      <w:pPr>
        <w:jc w:val="both"/>
        <w:rPr>
          <w:rFonts w:ascii="Book Antiqua" w:hAnsi="Book Antiqua"/>
          <w:b/>
        </w:rPr>
      </w:pPr>
      <w:r w:rsidRPr="006B07F4">
        <w:rPr>
          <w:rFonts w:ascii="Book Antiqua" w:hAnsi="Book Antiqua"/>
          <w:b/>
        </w:rPr>
        <w:lastRenderedPageBreak/>
        <w:t xml:space="preserve">Program Outcomes. </w:t>
      </w:r>
    </w:p>
    <w:p w14:paraId="7F0A98D2" w14:textId="68FDA407" w:rsidR="00281E04" w:rsidRPr="006B07F4" w:rsidRDefault="007631F1" w:rsidP="006418A9">
      <w:pPr>
        <w:jc w:val="both"/>
        <w:rPr>
          <w:rFonts w:ascii="Book Antiqua" w:hAnsi="Book Antiqua"/>
        </w:rPr>
      </w:pPr>
      <w:r w:rsidRPr="006B07F4">
        <w:rPr>
          <w:rFonts w:ascii="Book Antiqua" w:hAnsi="Book Antiqua"/>
        </w:rPr>
        <w:t xml:space="preserve">This course partially satisfies the major requirement of completion of at least two 6000-level courses. </w:t>
      </w:r>
    </w:p>
    <w:p w14:paraId="658A8C10" w14:textId="0F2C34C1" w:rsidR="007631F1" w:rsidRPr="006B07F4" w:rsidRDefault="007631F1" w:rsidP="006418A9">
      <w:pPr>
        <w:jc w:val="both"/>
        <w:rPr>
          <w:rFonts w:ascii="Book Antiqua" w:hAnsi="Book Antiqua"/>
        </w:rPr>
      </w:pPr>
    </w:p>
    <w:p w14:paraId="2DF09C04" w14:textId="29CDCE98" w:rsidR="007631F1" w:rsidRPr="006B07F4" w:rsidRDefault="007631F1" w:rsidP="006418A9">
      <w:pPr>
        <w:jc w:val="both"/>
        <w:rPr>
          <w:rFonts w:ascii="Book Antiqua" w:hAnsi="Book Antiqua"/>
          <w:b/>
        </w:rPr>
      </w:pPr>
      <w:r w:rsidRPr="006B07F4">
        <w:rPr>
          <w:rFonts w:ascii="Book Antiqua" w:hAnsi="Book Antiqua"/>
          <w:b/>
        </w:rPr>
        <w:t>Required Student Resources</w:t>
      </w:r>
    </w:p>
    <w:p w14:paraId="33D7CF41" w14:textId="0BA6E08B" w:rsidR="00281E04" w:rsidRPr="006B07F4" w:rsidRDefault="005316E1" w:rsidP="006418A9">
      <w:pPr>
        <w:jc w:val="both"/>
        <w:rPr>
          <w:rFonts w:ascii="Book Antiqua" w:hAnsi="Book Antiqua"/>
        </w:rPr>
      </w:pPr>
      <w:r w:rsidRPr="006B07F4">
        <w:rPr>
          <w:rFonts w:ascii="Book Antiqua" w:hAnsi="Book Antiqua"/>
        </w:rPr>
        <w:t>The readings for approximately the first third of this course are available online</w:t>
      </w:r>
      <w:r w:rsidR="0047450B" w:rsidRPr="006B07F4">
        <w:rPr>
          <w:rFonts w:ascii="Book Antiqua" w:hAnsi="Book Antiqua"/>
        </w:rPr>
        <w:t xml:space="preserve">, under the “Files” section of the Canvas website. </w:t>
      </w:r>
      <w:r w:rsidR="009F6446" w:rsidRPr="006B07F4">
        <w:rPr>
          <w:rFonts w:ascii="Book Antiqua" w:hAnsi="Book Antiqua"/>
        </w:rPr>
        <w:t xml:space="preserve">You </w:t>
      </w:r>
      <w:r w:rsidR="0047450B" w:rsidRPr="006B07F4">
        <w:rPr>
          <w:rFonts w:ascii="Book Antiqua" w:hAnsi="Book Antiqua"/>
        </w:rPr>
        <w:t>must print these article</w:t>
      </w:r>
      <w:r w:rsidR="009F6446" w:rsidRPr="006B07F4">
        <w:rPr>
          <w:rFonts w:ascii="Book Antiqua" w:hAnsi="Book Antiqua"/>
        </w:rPr>
        <w:t>s out and bring them to class (E</w:t>
      </w:r>
      <w:r w:rsidR="0047450B" w:rsidRPr="006B07F4">
        <w:rPr>
          <w:rFonts w:ascii="Book Antiqua" w:hAnsi="Book Antiqua"/>
        </w:rPr>
        <w:t xml:space="preserve">xception: students using flat e-readers such as Nooks, Kindles, or iPads. See the Electronics Policy below). </w:t>
      </w:r>
    </w:p>
    <w:p w14:paraId="1548971E" w14:textId="1CDA091B" w:rsidR="0047450B" w:rsidRPr="006B07F4" w:rsidRDefault="0047450B" w:rsidP="006418A9">
      <w:pPr>
        <w:jc w:val="both"/>
        <w:rPr>
          <w:rFonts w:ascii="Book Antiqua" w:hAnsi="Book Antiqua"/>
        </w:rPr>
      </w:pPr>
    </w:p>
    <w:p w14:paraId="739C14EA" w14:textId="0F2E8215" w:rsidR="0047450B" w:rsidRPr="006B07F4" w:rsidRDefault="0047450B" w:rsidP="006418A9">
      <w:pPr>
        <w:jc w:val="both"/>
        <w:rPr>
          <w:rFonts w:ascii="Book Antiqua" w:hAnsi="Book Antiqua"/>
        </w:rPr>
      </w:pPr>
      <w:r w:rsidRPr="006B07F4">
        <w:rPr>
          <w:rFonts w:ascii="Book Antiqua" w:hAnsi="Book Antiqua"/>
        </w:rPr>
        <w:t xml:space="preserve">In addition, </w:t>
      </w:r>
      <w:r w:rsidR="009F6446" w:rsidRPr="006B07F4">
        <w:rPr>
          <w:rFonts w:ascii="Book Antiqua" w:hAnsi="Book Antiqua"/>
        </w:rPr>
        <w:t xml:space="preserve">you </w:t>
      </w:r>
      <w:r w:rsidRPr="006B07F4">
        <w:rPr>
          <w:rFonts w:ascii="Book Antiqua" w:hAnsi="Book Antiqua"/>
        </w:rPr>
        <w:t>are required to purchase</w:t>
      </w:r>
      <w:r w:rsidR="009F6446" w:rsidRPr="006B07F4">
        <w:rPr>
          <w:rFonts w:ascii="Book Antiqua" w:hAnsi="Book Antiqua"/>
        </w:rPr>
        <w:t xml:space="preserve"> or borrow several books</w:t>
      </w:r>
      <w:r w:rsidRPr="006B07F4">
        <w:rPr>
          <w:rFonts w:ascii="Book Antiqua" w:hAnsi="Book Antiqua"/>
        </w:rPr>
        <w:t xml:space="preserve"> for this course. These are:</w:t>
      </w:r>
    </w:p>
    <w:p w14:paraId="18A6753E" w14:textId="77777777" w:rsidR="006418A9" w:rsidRPr="006B07F4" w:rsidRDefault="0047450B" w:rsidP="006418A9">
      <w:pPr>
        <w:pStyle w:val="ListParagraph"/>
        <w:numPr>
          <w:ilvl w:val="0"/>
          <w:numId w:val="2"/>
        </w:numPr>
        <w:jc w:val="both"/>
        <w:rPr>
          <w:rFonts w:ascii="Book Antiqua" w:eastAsia="Times New Roman" w:hAnsi="Book Antiqua" w:cs="Times New Roman"/>
          <w:color w:val="2D3B45"/>
          <w:shd w:val="clear" w:color="auto" w:fill="FFFFFF"/>
          <w:lang w:eastAsia="en-US"/>
        </w:rPr>
      </w:pPr>
      <w:r w:rsidRPr="006B07F4">
        <w:rPr>
          <w:rFonts w:ascii="Book Antiqua" w:eastAsia="Times New Roman" w:hAnsi="Book Antiqua" w:cs="Times New Roman"/>
          <w:i/>
          <w:color w:val="2D3B45"/>
          <w:shd w:val="clear" w:color="auto" w:fill="FFFFFF"/>
          <w:lang w:eastAsia="en-US"/>
        </w:rPr>
        <w:t>Feminist Epistemologies</w:t>
      </w:r>
      <w:r w:rsidRPr="006B07F4">
        <w:rPr>
          <w:rFonts w:ascii="Book Antiqua" w:eastAsia="Times New Roman" w:hAnsi="Book Antiqua" w:cs="Times New Roman"/>
          <w:color w:val="2D3B45"/>
          <w:shd w:val="clear" w:color="auto" w:fill="FFFFFF"/>
          <w:lang w:eastAsia="en-US"/>
        </w:rPr>
        <w:t xml:space="preserve">, edited by Linda </w:t>
      </w:r>
      <w:proofErr w:type="spellStart"/>
      <w:r w:rsidRPr="006B07F4">
        <w:rPr>
          <w:rFonts w:ascii="Book Antiqua" w:eastAsia="Times New Roman" w:hAnsi="Book Antiqua" w:cs="Times New Roman"/>
          <w:color w:val="2D3B45"/>
          <w:shd w:val="clear" w:color="auto" w:fill="FFFFFF"/>
          <w:lang w:eastAsia="en-US"/>
        </w:rPr>
        <w:t>Alcoff</w:t>
      </w:r>
      <w:proofErr w:type="spellEnd"/>
      <w:r w:rsidRPr="006B07F4">
        <w:rPr>
          <w:rFonts w:ascii="Book Antiqua" w:eastAsia="Times New Roman" w:hAnsi="Book Antiqua" w:cs="Times New Roman"/>
          <w:color w:val="2D3B45"/>
          <w:shd w:val="clear" w:color="auto" w:fill="FFFFFF"/>
          <w:lang w:eastAsia="en-US"/>
        </w:rPr>
        <w:t xml:space="preserve"> and Elizabeth Potter. Routledge, 2013.</w:t>
      </w:r>
    </w:p>
    <w:p w14:paraId="55DC4A48" w14:textId="77777777" w:rsidR="006418A9" w:rsidRPr="006B07F4" w:rsidRDefault="0047450B" w:rsidP="006418A9">
      <w:pPr>
        <w:pStyle w:val="ListParagraph"/>
        <w:numPr>
          <w:ilvl w:val="0"/>
          <w:numId w:val="2"/>
        </w:numPr>
        <w:jc w:val="both"/>
        <w:rPr>
          <w:rFonts w:ascii="Book Antiqua" w:eastAsia="Times New Roman" w:hAnsi="Book Antiqua" w:cs="Times New Roman"/>
          <w:color w:val="2D3B45"/>
          <w:shd w:val="clear" w:color="auto" w:fill="FFFFFF"/>
          <w:lang w:eastAsia="en-US"/>
        </w:rPr>
      </w:pPr>
      <w:r w:rsidRPr="006B07F4">
        <w:rPr>
          <w:rFonts w:ascii="Book Antiqua" w:eastAsia="Times New Roman" w:hAnsi="Book Antiqua" w:cs="Times New Roman"/>
          <w:i/>
          <w:color w:val="2D3B45"/>
          <w:shd w:val="clear" w:color="auto" w:fill="FFFFFF"/>
          <w:lang w:eastAsia="en-US"/>
        </w:rPr>
        <w:t>Epistemic Injustice: Power and the Ethics of Knowing</w:t>
      </w:r>
      <w:r w:rsidRPr="006B07F4">
        <w:rPr>
          <w:rFonts w:ascii="Book Antiqua" w:eastAsia="Times New Roman" w:hAnsi="Book Antiqua" w:cs="Times New Roman"/>
          <w:color w:val="2D3B45"/>
          <w:shd w:val="clear" w:color="auto" w:fill="FFFFFF"/>
          <w:lang w:eastAsia="en-US"/>
        </w:rPr>
        <w:t>, by Miranda Fricker. Clarendon Press, 2007.</w:t>
      </w:r>
    </w:p>
    <w:p w14:paraId="13930BEF" w14:textId="77777777" w:rsidR="006418A9" w:rsidRPr="006B07F4" w:rsidRDefault="0047450B" w:rsidP="006418A9">
      <w:pPr>
        <w:pStyle w:val="ListParagraph"/>
        <w:numPr>
          <w:ilvl w:val="0"/>
          <w:numId w:val="2"/>
        </w:numPr>
        <w:jc w:val="both"/>
        <w:rPr>
          <w:rFonts w:ascii="Book Antiqua" w:eastAsia="Times New Roman" w:hAnsi="Book Antiqua" w:cs="Times New Roman"/>
          <w:color w:val="2D3B45"/>
          <w:shd w:val="clear" w:color="auto" w:fill="FFFFFF"/>
          <w:lang w:eastAsia="en-US"/>
        </w:rPr>
      </w:pPr>
      <w:r w:rsidRPr="006B07F4">
        <w:rPr>
          <w:rFonts w:ascii="Book Antiqua" w:eastAsia="Times New Roman" w:hAnsi="Book Antiqua" w:cs="Times New Roman"/>
          <w:i/>
          <w:color w:val="2D3B45"/>
          <w:shd w:val="clear" w:color="auto" w:fill="FFFFFF"/>
          <w:lang w:eastAsia="en-US"/>
        </w:rPr>
        <w:t>Caring: A Relational Approach to Ethics and Moral Education</w:t>
      </w:r>
      <w:r w:rsidRPr="006B07F4">
        <w:rPr>
          <w:rFonts w:ascii="Book Antiqua" w:eastAsia="Times New Roman" w:hAnsi="Book Antiqua" w:cs="Times New Roman"/>
          <w:color w:val="2D3B45"/>
          <w:shd w:val="clear" w:color="auto" w:fill="FFFFFF"/>
          <w:lang w:eastAsia="en-US"/>
        </w:rPr>
        <w:t xml:space="preserve">, by </w:t>
      </w:r>
      <w:proofErr w:type="spellStart"/>
      <w:r w:rsidRPr="006B07F4">
        <w:rPr>
          <w:rFonts w:ascii="Book Antiqua" w:eastAsia="Times New Roman" w:hAnsi="Book Antiqua" w:cs="Times New Roman"/>
          <w:color w:val="2D3B45"/>
          <w:shd w:val="clear" w:color="auto" w:fill="FFFFFF"/>
          <w:lang w:eastAsia="en-US"/>
        </w:rPr>
        <w:t>Nel</w:t>
      </w:r>
      <w:proofErr w:type="spellEnd"/>
      <w:r w:rsidRPr="006B07F4">
        <w:rPr>
          <w:rFonts w:ascii="Book Antiqua" w:eastAsia="Times New Roman" w:hAnsi="Book Antiqua" w:cs="Times New Roman"/>
          <w:color w:val="2D3B45"/>
          <w:shd w:val="clear" w:color="auto" w:fill="FFFFFF"/>
          <w:lang w:eastAsia="en-US"/>
        </w:rPr>
        <w:t xml:space="preserve"> </w:t>
      </w:r>
      <w:proofErr w:type="spellStart"/>
      <w:r w:rsidRPr="006B07F4">
        <w:rPr>
          <w:rFonts w:ascii="Book Antiqua" w:eastAsia="Times New Roman" w:hAnsi="Book Antiqua" w:cs="Times New Roman"/>
          <w:color w:val="2D3B45"/>
          <w:shd w:val="clear" w:color="auto" w:fill="FFFFFF"/>
          <w:lang w:eastAsia="en-US"/>
        </w:rPr>
        <w:t>Noddings</w:t>
      </w:r>
      <w:proofErr w:type="spellEnd"/>
      <w:r w:rsidRPr="006B07F4">
        <w:rPr>
          <w:rFonts w:ascii="Book Antiqua" w:eastAsia="Times New Roman" w:hAnsi="Book Antiqua" w:cs="Times New Roman"/>
          <w:color w:val="2D3B45"/>
          <w:shd w:val="clear" w:color="auto" w:fill="FFFFFF"/>
          <w:lang w:eastAsia="en-US"/>
        </w:rPr>
        <w:t xml:space="preserve">, University of California Press, 2013. (NB: there are multiples editions of </w:t>
      </w:r>
      <w:r w:rsidR="006418A9" w:rsidRPr="006B07F4">
        <w:rPr>
          <w:rFonts w:ascii="Book Antiqua" w:eastAsia="Times New Roman" w:hAnsi="Book Antiqua" w:cs="Times New Roman"/>
          <w:color w:val="2D3B45"/>
          <w:shd w:val="clear" w:color="auto" w:fill="FFFFFF"/>
          <w:lang w:eastAsia="en-US"/>
        </w:rPr>
        <w:t>this work, but the 2013 edition is the one you want.</w:t>
      </w:r>
    </w:p>
    <w:p w14:paraId="09D4C48E" w14:textId="7E3D5FD9" w:rsidR="0047450B" w:rsidRPr="006B07F4" w:rsidRDefault="0047450B" w:rsidP="006418A9">
      <w:pPr>
        <w:pStyle w:val="ListParagraph"/>
        <w:numPr>
          <w:ilvl w:val="0"/>
          <w:numId w:val="2"/>
        </w:numPr>
        <w:jc w:val="both"/>
        <w:rPr>
          <w:rFonts w:ascii="Book Antiqua" w:eastAsia="Times New Roman" w:hAnsi="Book Antiqua" w:cs="Times New Roman"/>
          <w:color w:val="2D3B45"/>
          <w:shd w:val="clear" w:color="auto" w:fill="FFFFFF"/>
          <w:lang w:eastAsia="en-US"/>
        </w:rPr>
      </w:pPr>
      <w:r w:rsidRPr="006B07F4">
        <w:rPr>
          <w:rFonts w:ascii="Book Antiqua" w:eastAsia="Times New Roman" w:hAnsi="Book Antiqua" w:cs="Times New Roman"/>
          <w:i/>
          <w:color w:val="2D3B45"/>
          <w:shd w:val="clear" w:color="auto" w:fill="FFFFFF"/>
          <w:lang w:eastAsia="en-US"/>
        </w:rPr>
        <w:t>Women and Human Development: The Capabilities Approach</w:t>
      </w:r>
      <w:r w:rsidRPr="006B07F4">
        <w:rPr>
          <w:rFonts w:ascii="Book Antiqua" w:eastAsia="Times New Roman" w:hAnsi="Book Antiqua" w:cs="Times New Roman"/>
          <w:color w:val="2D3B45"/>
          <w:shd w:val="clear" w:color="auto" w:fill="FFFFFF"/>
          <w:lang w:eastAsia="en-US"/>
        </w:rPr>
        <w:t>, by Martha Nussbaum, Cambridge University Press, 2001. </w:t>
      </w:r>
    </w:p>
    <w:p w14:paraId="7CFAEA9C" w14:textId="31129507" w:rsidR="0047450B" w:rsidRPr="006B07F4" w:rsidRDefault="0047450B" w:rsidP="006418A9">
      <w:pPr>
        <w:jc w:val="both"/>
        <w:rPr>
          <w:rFonts w:ascii="Book Antiqua" w:hAnsi="Book Antiqua"/>
        </w:rPr>
      </w:pPr>
    </w:p>
    <w:p w14:paraId="30EBED75" w14:textId="11723E0B" w:rsidR="0047450B" w:rsidRPr="006B07F4" w:rsidRDefault="0047450B" w:rsidP="006418A9">
      <w:pPr>
        <w:jc w:val="both"/>
        <w:rPr>
          <w:rFonts w:ascii="Book Antiqua" w:hAnsi="Book Antiqua"/>
          <w:b/>
        </w:rPr>
      </w:pPr>
      <w:r w:rsidRPr="006B07F4">
        <w:rPr>
          <w:rFonts w:ascii="Book Antiqua" w:hAnsi="Book Antiqua"/>
          <w:b/>
        </w:rPr>
        <w:t>Electronics Policy</w:t>
      </w:r>
    </w:p>
    <w:p w14:paraId="53277678" w14:textId="15FB7BB5" w:rsidR="0047450B" w:rsidRPr="006B07F4" w:rsidRDefault="0047450B" w:rsidP="006418A9">
      <w:pPr>
        <w:jc w:val="both"/>
        <w:rPr>
          <w:rFonts w:ascii="Book Antiqua" w:eastAsia="Times New Roman" w:hAnsi="Book Antiqua" w:cs="Times New Roman"/>
          <w:color w:val="2D3B45"/>
          <w:shd w:val="clear" w:color="auto" w:fill="FFFFFF"/>
          <w:lang w:eastAsia="en-US"/>
        </w:rPr>
      </w:pPr>
      <w:r w:rsidRPr="006B07F4">
        <w:rPr>
          <w:rFonts w:ascii="Book Antiqua" w:eastAsia="Times New Roman" w:hAnsi="Book Antiqua" w:cs="Times New Roman"/>
          <w:i/>
          <w:color w:val="2D3B45"/>
          <w:shd w:val="clear" w:color="auto" w:fill="FFFFFF"/>
          <w:lang w:eastAsia="en-US"/>
        </w:rPr>
        <w:t>Neither phones nor laptops</w:t>
      </w:r>
      <w:r w:rsidRPr="0047450B">
        <w:rPr>
          <w:rFonts w:ascii="Book Antiqua" w:eastAsia="Times New Roman" w:hAnsi="Book Antiqua" w:cs="Times New Roman"/>
          <w:color w:val="2D3B45"/>
          <w:shd w:val="clear" w:color="auto" w:fill="FFFFFF"/>
          <w:lang w:eastAsia="en-US"/>
        </w:rPr>
        <w:t xml:space="preserve"> will be permitted in class except as a matter of special accommodation (in accordance with the recommendations of the Goldman Center for Student Accessibility).</w:t>
      </w:r>
      <w:r w:rsidR="009F6446" w:rsidRPr="006B07F4">
        <w:rPr>
          <w:rFonts w:ascii="Book Antiqua" w:eastAsia="Times New Roman" w:hAnsi="Book Antiqua" w:cs="Times New Roman"/>
          <w:color w:val="2D3B45"/>
          <w:shd w:val="clear" w:color="auto" w:fill="FFFFFF"/>
          <w:lang w:eastAsia="en-US"/>
        </w:rPr>
        <w:t xml:space="preserve"> You</w:t>
      </w:r>
      <w:r w:rsidRPr="006B07F4">
        <w:rPr>
          <w:rFonts w:ascii="Book Antiqua" w:eastAsia="Times New Roman" w:hAnsi="Book Antiqua" w:cs="Times New Roman"/>
          <w:color w:val="2D3B45"/>
          <w:shd w:val="clear" w:color="auto" w:fill="FFFFFF"/>
          <w:lang w:eastAsia="en-US"/>
        </w:rPr>
        <w:t xml:space="preserve"> </w:t>
      </w:r>
      <w:r w:rsidRPr="006B07F4">
        <w:rPr>
          <w:rFonts w:ascii="Book Antiqua" w:eastAsia="Times New Roman" w:hAnsi="Book Antiqua" w:cs="Times New Roman"/>
          <w:i/>
          <w:color w:val="2D3B45"/>
          <w:shd w:val="clear" w:color="auto" w:fill="FFFFFF"/>
          <w:lang w:eastAsia="en-US"/>
        </w:rPr>
        <w:t xml:space="preserve">must </w:t>
      </w:r>
      <w:r w:rsidRPr="006B07F4">
        <w:rPr>
          <w:rFonts w:ascii="Book Antiqua" w:eastAsia="Times New Roman" w:hAnsi="Book Antiqua" w:cs="Times New Roman"/>
          <w:color w:val="2D3B45"/>
          <w:shd w:val="clear" w:color="auto" w:fill="FFFFFF"/>
          <w:lang w:eastAsia="en-US"/>
        </w:rPr>
        <w:t xml:space="preserve">bring the relevant texts with them to </w:t>
      </w:r>
      <w:r w:rsidRPr="0047450B">
        <w:rPr>
          <w:rFonts w:ascii="Book Antiqua" w:eastAsia="Times New Roman" w:hAnsi="Book Antiqua" w:cs="Times New Roman"/>
          <w:color w:val="2D3B45"/>
          <w:shd w:val="clear" w:color="auto" w:fill="FFFFFF"/>
          <w:lang w:eastAsia="en-US"/>
        </w:rPr>
        <w:t xml:space="preserve">class. </w:t>
      </w:r>
      <w:r w:rsidRPr="006B07F4">
        <w:rPr>
          <w:rFonts w:ascii="Book Antiqua" w:eastAsia="Times New Roman" w:hAnsi="Book Antiqua" w:cs="Times New Roman"/>
          <w:color w:val="2D3B45"/>
          <w:shd w:val="clear" w:color="auto" w:fill="FFFFFF"/>
          <w:lang w:eastAsia="en-US"/>
        </w:rPr>
        <w:t>Flat reading devices such as Kindles or iPads will be allowed f</w:t>
      </w:r>
      <w:r w:rsidRPr="0047450B">
        <w:rPr>
          <w:rFonts w:ascii="Book Antiqua" w:eastAsia="Times New Roman" w:hAnsi="Book Antiqua" w:cs="Times New Roman"/>
          <w:color w:val="2D3B45"/>
          <w:shd w:val="clear" w:color="auto" w:fill="FFFFFF"/>
          <w:lang w:eastAsia="en-US"/>
        </w:rPr>
        <w:t xml:space="preserve">or in-class text access, but I highly recommend </w:t>
      </w:r>
      <w:r w:rsidRPr="006B07F4">
        <w:rPr>
          <w:rFonts w:ascii="Book Antiqua" w:eastAsia="Times New Roman" w:hAnsi="Book Antiqua" w:cs="Times New Roman"/>
          <w:color w:val="2D3B45"/>
          <w:shd w:val="clear" w:color="auto" w:fill="FFFFFF"/>
          <w:lang w:eastAsia="en-US"/>
        </w:rPr>
        <w:t>printing</w:t>
      </w:r>
      <w:r w:rsidRPr="0047450B">
        <w:rPr>
          <w:rFonts w:ascii="Book Antiqua" w:eastAsia="Times New Roman" w:hAnsi="Book Antiqua" w:cs="Times New Roman"/>
          <w:color w:val="2D3B45"/>
          <w:shd w:val="clear" w:color="auto" w:fill="FFFFFF"/>
          <w:lang w:eastAsia="en-US"/>
        </w:rPr>
        <w:t xml:space="preserve"> out the readings instead.</w:t>
      </w:r>
    </w:p>
    <w:p w14:paraId="7EEBEA59" w14:textId="77777777" w:rsidR="0047450B" w:rsidRPr="006B07F4" w:rsidRDefault="0047450B" w:rsidP="006418A9">
      <w:pPr>
        <w:jc w:val="both"/>
        <w:rPr>
          <w:rFonts w:ascii="Book Antiqua" w:eastAsia="Times New Roman" w:hAnsi="Book Antiqua" w:cs="Times New Roman"/>
          <w:color w:val="2D3B45"/>
          <w:shd w:val="clear" w:color="auto" w:fill="FFFFFF"/>
          <w:lang w:eastAsia="en-US"/>
        </w:rPr>
      </w:pPr>
    </w:p>
    <w:p w14:paraId="66C2EFBB" w14:textId="5C5DC0E5" w:rsidR="0047450B" w:rsidRPr="006B07F4" w:rsidRDefault="0047450B" w:rsidP="006418A9">
      <w:pPr>
        <w:jc w:val="both"/>
        <w:rPr>
          <w:rFonts w:ascii="Book Antiqua" w:eastAsia="Times New Roman" w:hAnsi="Book Antiqua" w:cs="Times New Roman"/>
          <w:lang w:eastAsia="en-US"/>
        </w:rPr>
      </w:pPr>
      <w:r w:rsidRPr="006B07F4">
        <w:rPr>
          <w:rFonts w:ascii="Book Antiqua" w:eastAsia="Times New Roman" w:hAnsi="Book Antiqua" w:cs="Times New Roman"/>
          <w:color w:val="2D3B45"/>
          <w:shd w:val="clear" w:color="auto" w:fill="FFFFFF"/>
          <w:lang w:eastAsia="en-US"/>
        </w:rPr>
        <w:t xml:space="preserve">Why the electronics policy? Research shows that while students prefer to read on screens, student laptop use is correlated with poorer retention of lecture content, poorer retention of information from readings, worse performance on conceptual questions, worse course performance generally, and weaker self-reported understanding of course material. </w:t>
      </w:r>
      <w:r w:rsidRPr="006B07F4">
        <w:rPr>
          <w:rFonts w:ascii="Book Antiqua" w:eastAsia="Times New Roman" w:hAnsi="Book Antiqua" w:cs="Arial"/>
          <w:color w:val="000000"/>
          <w:lang w:eastAsia="en-US"/>
        </w:rPr>
        <w:t xml:space="preserve">These results are likely linked to the fact that students engage in substantial multitasking behavior with their laptops and have </w:t>
      </w:r>
      <w:proofErr w:type="gramStart"/>
      <w:r w:rsidRPr="006B07F4">
        <w:rPr>
          <w:rFonts w:ascii="Book Antiqua" w:eastAsia="Times New Roman" w:hAnsi="Book Antiqua" w:cs="Arial"/>
          <w:color w:val="000000"/>
          <w:lang w:eastAsia="en-US"/>
        </w:rPr>
        <w:t>non course</w:t>
      </w:r>
      <w:proofErr w:type="gramEnd"/>
      <w:r w:rsidRPr="006B07F4">
        <w:rPr>
          <w:rFonts w:ascii="Book Antiqua" w:eastAsia="Times New Roman" w:hAnsi="Book Antiqua" w:cs="Arial"/>
          <w:color w:val="000000"/>
          <w:lang w:eastAsia="en-US"/>
        </w:rPr>
        <w:t>-related software open and active about 42% of the time</w:t>
      </w:r>
      <w:r w:rsidR="00610570">
        <w:rPr>
          <w:rFonts w:ascii="Book Antiqua" w:eastAsia="Times New Roman" w:hAnsi="Book Antiqua" w:cs="Arial"/>
          <w:color w:val="000000"/>
          <w:lang w:eastAsia="en-US"/>
        </w:rPr>
        <w:t>, on average</w:t>
      </w:r>
      <w:r w:rsidRPr="006B07F4">
        <w:rPr>
          <w:rFonts w:ascii="Book Antiqua" w:eastAsia="Times New Roman" w:hAnsi="Book Antiqua" w:cs="Arial"/>
          <w:color w:val="000000"/>
          <w:lang w:eastAsia="en-US"/>
        </w:rPr>
        <w:t xml:space="preserve">. I have uploaded a summary of these findings, with </w:t>
      </w:r>
      <w:r w:rsidR="009F6446" w:rsidRPr="006B07F4">
        <w:rPr>
          <w:rFonts w:ascii="Book Antiqua" w:eastAsia="Times New Roman" w:hAnsi="Book Antiqua" w:cs="Arial"/>
          <w:color w:val="000000"/>
          <w:lang w:eastAsia="en-US"/>
        </w:rPr>
        <w:t xml:space="preserve">references </w:t>
      </w:r>
      <w:r w:rsidRPr="006B07F4">
        <w:rPr>
          <w:rFonts w:ascii="Book Antiqua" w:eastAsia="Times New Roman" w:hAnsi="Book Antiqua" w:cs="Arial"/>
          <w:color w:val="000000"/>
          <w:lang w:eastAsia="en-US"/>
        </w:rPr>
        <w:t xml:space="preserve">to </w:t>
      </w:r>
      <w:r w:rsidR="009F6446" w:rsidRPr="006B07F4">
        <w:rPr>
          <w:rFonts w:ascii="Book Antiqua" w:eastAsia="Times New Roman" w:hAnsi="Book Antiqua" w:cs="Arial"/>
          <w:color w:val="000000"/>
          <w:lang w:eastAsia="en-US"/>
        </w:rPr>
        <w:t xml:space="preserve">the </w:t>
      </w:r>
      <w:r w:rsidRPr="006B07F4">
        <w:rPr>
          <w:rFonts w:ascii="Book Antiqua" w:eastAsia="Times New Roman" w:hAnsi="Book Antiqua" w:cs="Arial"/>
          <w:color w:val="000000"/>
          <w:lang w:eastAsia="en-US"/>
        </w:rPr>
        <w:t>relevant studies, to the Canvas site.</w:t>
      </w:r>
    </w:p>
    <w:p w14:paraId="54129591" w14:textId="77777777" w:rsidR="0047450B" w:rsidRPr="006B07F4" w:rsidRDefault="0047450B" w:rsidP="006418A9">
      <w:pPr>
        <w:jc w:val="both"/>
        <w:rPr>
          <w:rFonts w:ascii="Book Antiqua" w:hAnsi="Book Antiqua"/>
          <w:i/>
          <w:color w:val="FF0000"/>
        </w:rPr>
      </w:pPr>
    </w:p>
    <w:p w14:paraId="7936B10C" w14:textId="6BC58779" w:rsidR="00281E04" w:rsidRPr="006B07F4" w:rsidRDefault="00281E04" w:rsidP="006418A9">
      <w:pPr>
        <w:jc w:val="both"/>
        <w:rPr>
          <w:rFonts w:ascii="Book Antiqua" w:hAnsi="Book Antiqua"/>
          <w:b/>
          <w:bCs/>
        </w:rPr>
      </w:pPr>
      <w:r w:rsidRPr="006B07F4">
        <w:rPr>
          <w:rFonts w:ascii="Book Antiqua" w:hAnsi="Book Antiqua"/>
          <w:b/>
          <w:bCs/>
        </w:rPr>
        <w:t>Evaluation Procedures and Grading Criteria</w:t>
      </w:r>
    </w:p>
    <w:p w14:paraId="785EC66B" w14:textId="77777777" w:rsidR="00BC6B47" w:rsidRDefault="009F6446" w:rsidP="006418A9">
      <w:pPr>
        <w:jc w:val="both"/>
        <w:rPr>
          <w:rFonts w:ascii="Book Antiqua" w:eastAsia="Times New Roman" w:hAnsi="Book Antiqua" w:cs="Times New Roman"/>
          <w:color w:val="000000"/>
          <w:shd w:val="clear" w:color="auto" w:fill="FFFFFF"/>
          <w:lang w:eastAsia="en-US"/>
        </w:rPr>
      </w:pPr>
      <w:r w:rsidRPr="006B07F4">
        <w:rPr>
          <w:rFonts w:ascii="Book Antiqua" w:eastAsia="Times New Roman" w:hAnsi="Book Antiqua" w:cs="Times New Roman"/>
          <w:color w:val="000000"/>
          <w:shd w:val="clear" w:color="auto" w:fill="FFFFFF"/>
          <w:lang w:eastAsia="en-US"/>
        </w:rPr>
        <w:t xml:space="preserve">The assignments for this course are designed with three principle objectives in mind. First, they will give you the chance to clarify your understanding of other philosophers’ work on key issues in feminist philosophy, and to develop your own ideas about those issues. Second, they will provide the opportunity to work on key </w:t>
      </w:r>
      <w:r w:rsidRPr="006B07F4">
        <w:rPr>
          <w:rFonts w:ascii="Book Antiqua" w:eastAsia="Times New Roman" w:hAnsi="Book Antiqua" w:cs="Times New Roman"/>
          <w:color w:val="000000"/>
          <w:shd w:val="clear" w:color="auto" w:fill="FFFFFF"/>
          <w:lang w:eastAsia="en-US"/>
        </w:rPr>
        <w:lastRenderedPageBreak/>
        <w:t xml:space="preserve">skills for philosophical writing. And third, they will help you to hone your oral presentation abilities. </w:t>
      </w:r>
    </w:p>
    <w:p w14:paraId="75AC668D" w14:textId="77777777" w:rsidR="00BC6B47" w:rsidRDefault="00BC6B47" w:rsidP="006418A9">
      <w:pPr>
        <w:jc w:val="both"/>
        <w:rPr>
          <w:rFonts w:ascii="Book Antiqua" w:eastAsia="Times New Roman" w:hAnsi="Book Antiqua" w:cs="Times New Roman"/>
          <w:color w:val="000000"/>
          <w:shd w:val="clear" w:color="auto" w:fill="FFFFFF"/>
          <w:lang w:eastAsia="en-US"/>
        </w:rPr>
      </w:pPr>
    </w:p>
    <w:p w14:paraId="4984036A" w14:textId="77777777" w:rsidR="00BC6B47" w:rsidRDefault="008B6651" w:rsidP="006418A9">
      <w:pPr>
        <w:jc w:val="both"/>
        <w:rPr>
          <w:rFonts w:ascii="Book Antiqua" w:eastAsia="Times New Roman" w:hAnsi="Book Antiqua" w:cs="Times New Roman"/>
          <w:color w:val="000000"/>
          <w:shd w:val="clear" w:color="auto" w:fill="FFFFFF"/>
          <w:lang w:eastAsia="en-US"/>
        </w:rPr>
      </w:pPr>
      <w:r w:rsidRPr="006B07F4">
        <w:rPr>
          <w:rFonts w:ascii="Book Antiqua" w:eastAsia="Times New Roman" w:hAnsi="Book Antiqua" w:cs="Times New Roman"/>
          <w:color w:val="000000"/>
          <w:shd w:val="clear" w:color="auto" w:fill="FFFFFF"/>
          <w:lang w:eastAsia="en-US"/>
        </w:rPr>
        <w:t>The bulk of the writing you do for th</w:t>
      </w:r>
      <w:r w:rsidR="0049699F" w:rsidRPr="006B07F4">
        <w:rPr>
          <w:rFonts w:ascii="Book Antiqua" w:eastAsia="Times New Roman" w:hAnsi="Book Antiqua" w:cs="Times New Roman"/>
          <w:color w:val="000000"/>
          <w:shd w:val="clear" w:color="auto" w:fill="FFFFFF"/>
          <w:lang w:eastAsia="en-US"/>
        </w:rPr>
        <w:t xml:space="preserve">is </w:t>
      </w:r>
      <w:r w:rsidRPr="006B07F4">
        <w:rPr>
          <w:rFonts w:ascii="Book Antiqua" w:eastAsia="Times New Roman" w:hAnsi="Book Antiqua" w:cs="Times New Roman"/>
          <w:color w:val="000000"/>
          <w:shd w:val="clear" w:color="auto" w:fill="FFFFFF"/>
          <w:lang w:eastAsia="en-US"/>
        </w:rPr>
        <w:t xml:space="preserve">course will take the form of </w:t>
      </w:r>
      <w:r w:rsidRPr="006B07F4">
        <w:rPr>
          <w:rFonts w:ascii="Book Antiqua" w:eastAsia="Times New Roman" w:hAnsi="Book Antiqua" w:cs="Times New Roman"/>
          <w:b/>
          <w:i/>
          <w:color w:val="000000"/>
          <w:shd w:val="clear" w:color="auto" w:fill="FFFFFF"/>
          <w:lang w:eastAsia="en-US"/>
        </w:rPr>
        <w:t>commentaries</w:t>
      </w:r>
      <w:r w:rsidRPr="006B07F4">
        <w:rPr>
          <w:rFonts w:ascii="Book Antiqua" w:eastAsia="Times New Roman" w:hAnsi="Book Antiqua" w:cs="Times New Roman"/>
          <w:i/>
          <w:color w:val="000000"/>
          <w:shd w:val="clear" w:color="auto" w:fill="FFFFFF"/>
          <w:lang w:eastAsia="en-US"/>
        </w:rPr>
        <w:t xml:space="preserve">. </w:t>
      </w:r>
      <w:r w:rsidRPr="006B07F4">
        <w:rPr>
          <w:rFonts w:ascii="Book Antiqua" w:eastAsia="Times New Roman" w:hAnsi="Book Antiqua" w:cs="Times New Roman"/>
          <w:color w:val="000000"/>
          <w:shd w:val="clear" w:color="auto" w:fill="FFFFFF"/>
          <w:lang w:eastAsia="en-US"/>
        </w:rPr>
        <w:t xml:space="preserve">You must write a minimum of </w:t>
      </w:r>
      <w:r w:rsidR="0049699F" w:rsidRPr="006B07F4">
        <w:rPr>
          <w:rFonts w:ascii="Book Antiqua" w:eastAsia="Times New Roman" w:hAnsi="Book Antiqua" w:cs="Times New Roman"/>
          <w:color w:val="000000"/>
          <w:shd w:val="clear" w:color="auto" w:fill="FFFFFF"/>
          <w:lang w:eastAsia="en-US"/>
        </w:rPr>
        <w:t>seven</w:t>
      </w:r>
      <w:r w:rsidRPr="006B07F4">
        <w:rPr>
          <w:rFonts w:ascii="Book Antiqua" w:eastAsia="Times New Roman" w:hAnsi="Book Antiqua" w:cs="Times New Roman"/>
          <w:color w:val="000000"/>
          <w:shd w:val="clear" w:color="auto" w:fill="FFFFFF"/>
          <w:lang w:eastAsia="en-US"/>
        </w:rPr>
        <w:t xml:space="preserve"> commentaries over the course of the term. These commentaries </w:t>
      </w:r>
      <w:r w:rsidR="00560CB1" w:rsidRPr="006B07F4">
        <w:rPr>
          <w:rFonts w:ascii="Book Antiqua" w:eastAsia="Times New Roman" w:hAnsi="Book Antiqua" w:cs="Times New Roman"/>
          <w:color w:val="000000"/>
          <w:shd w:val="clear" w:color="auto" w:fill="FFFFFF"/>
          <w:lang w:eastAsia="en-US"/>
        </w:rPr>
        <w:t xml:space="preserve">will pertain to the reading material for the coming class </w:t>
      </w:r>
      <w:proofErr w:type="gramStart"/>
      <w:r w:rsidR="00560CB1" w:rsidRPr="006B07F4">
        <w:rPr>
          <w:rFonts w:ascii="Book Antiqua" w:eastAsia="Times New Roman" w:hAnsi="Book Antiqua" w:cs="Times New Roman"/>
          <w:color w:val="000000"/>
          <w:shd w:val="clear" w:color="auto" w:fill="FFFFFF"/>
          <w:lang w:eastAsia="en-US"/>
        </w:rPr>
        <w:t>session, and</w:t>
      </w:r>
      <w:proofErr w:type="gramEnd"/>
      <w:r w:rsidR="00560CB1" w:rsidRPr="006B07F4">
        <w:rPr>
          <w:rFonts w:ascii="Book Antiqua" w:eastAsia="Times New Roman" w:hAnsi="Book Antiqua" w:cs="Times New Roman"/>
          <w:color w:val="000000"/>
          <w:shd w:val="clear" w:color="auto" w:fill="FFFFFF"/>
          <w:lang w:eastAsia="en-US"/>
        </w:rPr>
        <w:t xml:space="preserve"> </w:t>
      </w:r>
      <w:r w:rsidRPr="006B07F4">
        <w:rPr>
          <w:rFonts w:ascii="Book Antiqua" w:eastAsia="Times New Roman" w:hAnsi="Book Antiqua" w:cs="Times New Roman"/>
          <w:color w:val="000000"/>
          <w:shd w:val="clear" w:color="auto" w:fill="FFFFFF"/>
          <w:lang w:eastAsia="en-US"/>
        </w:rPr>
        <w:t xml:space="preserve">are due </w:t>
      </w:r>
      <w:r w:rsidR="0049699F" w:rsidRPr="006B07F4">
        <w:rPr>
          <w:rFonts w:ascii="Book Antiqua" w:eastAsia="Times New Roman" w:hAnsi="Book Antiqua" w:cs="Times New Roman"/>
          <w:color w:val="000000"/>
          <w:shd w:val="clear" w:color="auto" w:fill="FFFFFF"/>
          <w:lang w:eastAsia="en-US"/>
        </w:rPr>
        <w:t xml:space="preserve">24 </w:t>
      </w:r>
      <w:r w:rsidRPr="006B07F4">
        <w:rPr>
          <w:rFonts w:ascii="Book Antiqua" w:eastAsia="Times New Roman" w:hAnsi="Book Antiqua" w:cs="Times New Roman"/>
          <w:color w:val="000000"/>
          <w:shd w:val="clear" w:color="auto" w:fill="FFFFFF"/>
          <w:lang w:eastAsia="en-US"/>
        </w:rPr>
        <w:t xml:space="preserve">hours </w:t>
      </w:r>
      <w:r w:rsidR="0049699F" w:rsidRPr="006B07F4">
        <w:rPr>
          <w:rFonts w:ascii="Book Antiqua" w:eastAsia="Times New Roman" w:hAnsi="Book Antiqua" w:cs="Times New Roman"/>
          <w:color w:val="000000"/>
          <w:shd w:val="clear" w:color="auto" w:fill="FFFFFF"/>
          <w:lang w:eastAsia="en-US"/>
        </w:rPr>
        <w:t>before the course meets (so, 6</w:t>
      </w:r>
      <w:r w:rsidR="00294F43" w:rsidRPr="006B07F4">
        <w:rPr>
          <w:rFonts w:ascii="Book Antiqua" w:eastAsia="Times New Roman" w:hAnsi="Book Antiqua" w:cs="Times New Roman"/>
          <w:color w:val="000000"/>
          <w:shd w:val="clear" w:color="auto" w:fill="FFFFFF"/>
          <w:lang w:eastAsia="en-US"/>
        </w:rPr>
        <w:t xml:space="preserve">:30 </w:t>
      </w:r>
      <w:r w:rsidR="0049699F" w:rsidRPr="006B07F4">
        <w:rPr>
          <w:rFonts w:ascii="Book Antiqua" w:eastAsia="Times New Roman" w:hAnsi="Book Antiqua" w:cs="Times New Roman"/>
          <w:color w:val="000000"/>
          <w:shd w:val="clear" w:color="auto" w:fill="FFFFFF"/>
          <w:lang w:eastAsia="en-US"/>
        </w:rPr>
        <w:t xml:space="preserve">pm on Wednesday). You will rewrite at least two of these in light of comments from me. </w:t>
      </w:r>
      <w:r w:rsidR="00560CB1" w:rsidRPr="006B07F4">
        <w:rPr>
          <w:rFonts w:ascii="Book Antiqua" w:eastAsia="Times New Roman" w:hAnsi="Book Antiqua" w:cs="Times New Roman"/>
          <w:color w:val="000000"/>
          <w:shd w:val="clear" w:color="auto" w:fill="FFFFFF"/>
          <w:lang w:eastAsia="en-US"/>
        </w:rPr>
        <w:t xml:space="preserve">All revised commentaries will be due </w:t>
      </w:r>
      <w:r w:rsidR="00560CB1" w:rsidRPr="006B07F4">
        <w:rPr>
          <w:rFonts w:ascii="Book Antiqua" w:eastAsia="Times New Roman" w:hAnsi="Book Antiqua" w:cs="Times New Roman"/>
          <w:b/>
          <w:color w:val="000000"/>
          <w:shd w:val="clear" w:color="auto" w:fill="FFFFFF"/>
          <w:lang w:eastAsia="en-US"/>
        </w:rPr>
        <w:t>December 12</w:t>
      </w:r>
      <w:r w:rsidR="00560CB1" w:rsidRPr="006B07F4">
        <w:rPr>
          <w:rFonts w:ascii="Book Antiqua" w:eastAsia="Times New Roman" w:hAnsi="Book Antiqua" w:cs="Times New Roman"/>
          <w:b/>
          <w:color w:val="000000"/>
          <w:shd w:val="clear" w:color="auto" w:fill="FFFFFF"/>
          <w:vertAlign w:val="superscript"/>
          <w:lang w:eastAsia="en-US"/>
        </w:rPr>
        <w:t>th</w:t>
      </w:r>
      <w:r w:rsidR="00560CB1" w:rsidRPr="006B07F4">
        <w:rPr>
          <w:rFonts w:ascii="Book Antiqua" w:eastAsia="Times New Roman" w:hAnsi="Book Antiqua" w:cs="Times New Roman"/>
          <w:b/>
          <w:color w:val="000000"/>
          <w:shd w:val="clear" w:color="auto" w:fill="FFFFFF"/>
          <w:lang w:eastAsia="en-US"/>
        </w:rPr>
        <w:t xml:space="preserve">. </w:t>
      </w:r>
      <w:r w:rsidR="00560CB1" w:rsidRPr="006B07F4">
        <w:rPr>
          <w:rFonts w:ascii="Book Antiqua" w:eastAsia="Times New Roman" w:hAnsi="Book Antiqua" w:cs="Times New Roman"/>
          <w:color w:val="000000"/>
          <w:shd w:val="clear" w:color="auto" w:fill="FFFFFF"/>
          <w:lang w:eastAsia="en-US"/>
        </w:rPr>
        <w:t xml:space="preserve">Instructions for writing commentaries are available on the Canvas site, under “Files.” </w:t>
      </w:r>
    </w:p>
    <w:p w14:paraId="26A5B41B" w14:textId="77777777" w:rsidR="00BC6B47" w:rsidRDefault="00BC6B47" w:rsidP="006418A9">
      <w:pPr>
        <w:jc w:val="both"/>
        <w:rPr>
          <w:rFonts w:ascii="Book Antiqua" w:eastAsia="Times New Roman" w:hAnsi="Book Antiqua" w:cs="Times New Roman"/>
          <w:color w:val="000000"/>
          <w:shd w:val="clear" w:color="auto" w:fill="FFFFFF"/>
          <w:lang w:eastAsia="en-US"/>
        </w:rPr>
      </w:pPr>
    </w:p>
    <w:p w14:paraId="6A3A0E83" w14:textId="77777777" w:rsidR="00BC6B47" w:rsidRDefault="00560CB1" w:rsidP="006418A9">
      <w:pPr>
        <w:jc w:val="both"/>
        <w:rPr>
          <w:rFonts w:ascii="Book Antiqua" w:eastAsia="Times New Roman" w:hAnsi="Book Antiqua" w:cs="Times New Roman"/>
          <w:color w:val="000000"/>
          <w:shd w:val="clear" w:color="auto" w:fill="FFFFFF"/>
          <w:lang w:eastAsia="en-US"/>
        </w:rPr>
      </w:pPr>
      <w:r w:rsidRPr="006B07F4">
        <w:rPr>
          <w:rFonts w:ascii="Book Antiqua" w:eastAsia="Times New Roman" w:hAnsi="Book Antiqua" w:cs="Times New Roman"/>
          <w:color w:val="000000"/>
          <w:shd w:val="clear" w:color="auto" w:fill="FFFFFF"/>
          <w:lang w:eastAsia="en-US"/>
        </w:rPr>
        <w:t xml:space="preserve">Additionally, you will be responsible for writing and revising a </w:t>
      </w:r>
      <w:r w:rsidRPr="006B07F4">
        <w:rPr>
          <w:rFonts w:ascii="Book Antiqua" w:eastAsia="Times New Roman" w:hAnsi="Book Antiqua" w:cs="Times New Roman"/>
          <w:b/>
          <w:i/>
          <w:color w:val="000000"/>
          <w:shd w:val="clear" w:color="auto" w:fill="FFFFFF"/>
          <w:lang w:eastAsia="en-US"/>
        </w:rPr>
        <w:t>term paper</w:t>
      </w:r>
      <w:r w:rsidRPr="006B07F4">
        <w:rPr>
          <w:rFonts w:ascii="Book Antiqua" w:eastAsia="Times New Roman" w:hAnsi="Book Antiqua" w:cs="Times New Roman"/>
          <w:color w:val="000000"/>
          <w:shd w:val="clear" w:color="auto" w:fill="FFFFFF"/>
          <w:lang w:eastAsia="en-US"/>
        </w:rPr>
        <w:t>. The schedule of assignments highli</w:t>
      </w:r>
      <w:r w:rsidR="00BC6B47">
        <w:rPr>
          <w:rFonts w:ascii="Book Antiqua" w:eastAsia="Times New Roman" w:hAnsi="Book Antiqua" w:cs="Times New Roman"/>
          <w:color w:val="000000"/>
          <w:shd w:val="clear" w:color="auto" w:fill="FFFFFF"/>
          <w:lang w:eastAsia="en-US"/>
        </w:rPr>
        <w:t xml:space="preserve">ghts the due dates for the outline </w:t>
      </w:r>
      <w:r w:rsidRPr="006B07F4">
        <w:rPr>
          <w:rFonts w:ascii="Book Antiqua" w:eastAsia="Times New Roman" w:hAnsi="Book Antiqua" w:cs="Times New Roman"/>
          <w:color w:val="000000"/>
          <w:shd w:val="clear" w:color="auto" w:fill="FFFFFF"/>
          <w:lang w:eastAsia="en-US"/>
        </w:rPr>
        <w:t>and the final draft of the term paper. For undergraduates, the final draft may be as long as 4,000 words</w:t>
      </w:r>
      <w:r w:rsidR="00BC6B47">
        <w:rPr>
          <w:rFonts w:ascii="Book Antiqua" w:eastAsia="Times New Roman" w:hAnsi="Book Antiqua" w:cs="Times New Roman"/>
          <w:color w:val="000000"/>
          <w:shd w:val="clear" w:color="auto" w:fill="FFFFFF"/>
          <w:lang w:eastAsia="en-US"/>
        </w:rPr>
        <w:t>, excluding bibliography and footnotes</w:t>
      </w:r>
      <w:r w:rsidRPr="006B07F4">
        <w:rPr>
          <w:rFonts w:ascii="Book Antiqua" w:eastAsia="Times New Roman" w:hAnsi="Book Antiqua" w:cs="Times New Roman"/>
          <w:color w:val="000000"/>
          <w:shd w:val="clear" w:color="auto" w:fill="FFFFFF"/>
          <w:lang w:eastAsia="en-US"/>
        </w:rPr>
        <w:t>. For graduate students, the final draft may be as long as 6,000 words</w:t>
      </w:r>
      <w:r w:rsidR="00BC6B47">
        <w:rPr>
          <w:rFonts w:ascii="Book Antiqua" w:eastAsia="Times New Roman" w:hAnsi="Book Antiqua" w:cs="Times New Roman"/>
          <w:color w:val="000000"/>
          <w:shd w:val="clear" w:color="auto" w:fill="FFFFFF"/>
          <w:lang w:eastAsia="en-US"/>
        </w:rPr>
        <w:t>, excluding bibliography and footnotes</w:t>
      </w:r>
      <w:r w:rsidRPr="006B07F4">
        <w:rPr>
          <w:rFonts w:ascii="Book Antiqua" w:eastAsia="Times New Roman" w:hAnsi="Book Antiqua" w:cs="Times New Roman"/>
          <w:color w:val="000000"/>
          <w:shd w:val="clear" w:color="auto" w:fill="FFFFFF"/>
          <w:lang w:eastAsia="en-US"/>
        </w:rPr>
        <w:t xml:space="preserve">. </w:t>
      </w:r>
    </w:p>
    <w:p w14:paraId="013056F1" w14:textId="77777777" w:rsidR="00BC6B47" w:rsidRDefault="00BC6B47" w:rsidP="006418A9">
      <w:pPr>
        <w:jc w:val="both"/>
        <w:rPr>
          <w:rFonts w:ascii="Book Antiqua" w:eastAsia="Times New Roman" w:hAnsi="Book Antiqua" w:cs="Times New Roman"/>
          <w:color w:val="000000"/>
          <w:shd w:val="clear" w:color="auto" w:fill="FFFFFF"/>
          <w:lang w:eastAsia="en-US"/>
        </w:rPr>
      </w:pPr>
    </w:p>
    <w:p w14:paraId="05357AB8" w14:textId="77777777" w:rsidR="00BC6B47" w:rsidRDefault="009F6446" w:rsidP="006418A9">
      <w:pPr>
        <w:jc w:val="both"/>
        <w:rPr>
          <w:rFonts w:ascii="Book Antiqua" w:eastAsia="Times New Roman" w:hAnsi="Book Antiqua" w:cs="Times New Roman"/>
          <w:color w:val="000000"/>
          <w:shd w:val="clear" w:color="auto" w:fill="FFFFFF"/>
          <w:lang w:eastAsia="en-US"/>
        </w:rPr>
      </w:pPr>
      <w:r w:rsidRPr="006B07F4">
        <w:rPr>
          <w:rFonts w:ascii="Book Antiqua" w:eastAsia="Times New Roman" w:hAnsi="Book Antiqua" w:cs="Times New Roman"/>
          <w:color w:val="000000"/>
          <w:shd w:val="clear" w:color="auto" w:fill="FFFFFF"/>
          <w:lang w:eastAsia="en-US"/>
        </w:rPr>
        <w:t>Each student will also be responsible for </w:t>
      </w:r>
      <w:r w:rsidR="00560CB1" w:rsidRPr="006B07F4">
        <w:rPr>
          <w:rFonts w:ascii="Book Antiqua" w:eastAsia="Times New Roman" w:hAnsi="Book Antiqua" w:cs="Times New Roman"/>
          <w:b/>
          <w:bCs/>
          <w:i/>
          <w:color w:val="000000"/>
          <w:shd w:val="clear" w:color="auto" w:fill="FFFFFF"/>
          <w:lang w:eastAsia="en-US"/>
        </w:rPr>
        <w:t>one presentation</w:t>
      </w:r>
      <w:r w:rsidR="00560CB1" w:rsidRPr="006B07F4">
        <w:rPr>
          <w:rFonts w:ascii="Book Antiqua" w:eastAsia="Times New Roman" w:hAnsi="Book Antiqua" w:cs="Times New Roman"/>
          <w:b/>
          <w:bCs/>
          <w:color w:val="000000"/>
          <w:shd w:val="clear" w:color="auto" w:fill="FFFFFF"/>
          <w:lang w:eastAsia="en-US"/>
        </w:rPr>
        <w:t xml:space="preserve"> </w:t>
      </w:r>
      <w:r w:rsidR="00560CB1" w:rsidRPr="006B07F4">
        <w:rPr>
          <w:rFonts w:ascii="Book Antiqua" w:eastAsia="Times New Roman" w:hAnsi="Book Antiqua" w:cs="Times New Roman"/>
          <w:bCs/>
          <w:color w:val="000000"/>
          <w:shd w:val="clear" w:color="auto" w:fill="FFFFFF"/>
          <w:lang w:eastAsia="en-US"/>
        </w:rPr>
        <w:t>of approximately 10 minutes.</w:t>
      </w:r>
      <w:r w:rsidRPr="006B07F4">
        <w:rPr>
          <w:rFonts w:ascii="Book Antiqua" w:eastAsia="Times New Roman" w:hAnsi="Book Antiqua" w:cs="Times New Roman"/>
          <w:color w:val="000000"/>
          <w:shd w:val="clear" w:color="auto" w:fill="FFFFFF"/>
          <w:lang w:eastAsia="en-US"/>
        </w:rPr>
        <w:t> </w:t>
      </w:r>
      <w:r w:rsidR="00560CB1" w:rsidRPr="006B07F4">
        <w:rPr>
          <w:rFonts w:ascii="Book Antiqua" w:eastAsia="Times New Roman" w:hAnsi="Book Antiqua" w:cs="Times New Roman"/>
          <w:color w:val="000000"/>
          <w:shd w:val="clear" w:color="auto" w:fill="FFFFFF"/>
          <w:lang w:eastAsia="en-US"/>
        </w:rPr>
        <w:t xml:space="preserve">Instructions for the presentation are also available on the Canvas site. </w:t>
      </w:r>
    </w:p>
    <w:p w14:paraId="08DA4E3C" w14:textId="77777777" w:rsidR="00BC6B47" w:rsidRDefault="00BC6B47" w:rsidP="006418A9">
      <w:pPr>
        <w:jc w:val="both"/>
        <w:rPr>
          <w:rFonts w:ascii="Book Antiqua" w:eastAsia="Times New Roman" w:hAnsi="Book Antiqua" w:cs="Times New Roman"/>
          <w:color w:val="000000"/>
          <w:shd w:val="clear" w:color="auto" w:fill="FFFFFF"/>
          <w:lang w:eastAsia="en-US"/>
        </w:rPr>
      </w:pPr>
    </w:p>
    <w:p w14:paraId="3B1D59F0" w14:textId="6FB188CF" w:rsidR="009F6446" w:rsidRPr="006B07F4" w:rsidRDefault="009F6446" w:rsidP="006418A9">
      <w:pPr>
        <w:jc w:val="both"/>
        <w:rPr>
          <w:rFonts w:ascii="Book Antiqua" w:eastAsia="Times New Roman" w:hAnsi="Book Antiqua" w:cs="Times New Roman"/>
          <w:color w:val="000000"/>
          <w:shd w:val="clear" w:color="auto" w:fill="FFFFFF"/>
          <w:lang w:eastAsia="en-US"/>
        </w:rPr>
      </w:pPr>
      <w:r w:rsidRPr="006B07F4">
        <w:rPr>
          <w:rFonts w:ascii="Book Antiqua" w:eastAsia="Times New Roman" w:hAnsi="Book Antiqua" w:cs="Times New Roman"/>
          <w:color w:val="000000"/>
          <w:shd w:val="clear" w:color="auto" w:fill="FFFFFF"/>
          <w:lang w:eastAsia="en-US"/>
        </w:rPr>
        <w:t>It goes without saying that reading the texts and attending section is mandatory.  </w:t>
      </w:r>
      <w:r w:rsidR="00560CB1" w:rsidRPr="006B07F4">
        <w:rPr>
          <w:rFonts w:ascii="Book Antiqua" w:eastAsia="Times New Roman" w:hAnsi="Book Antiqua" w:cs="Times New Roman"/>
          <w:b/>
          <w:color w:val="000000"/>
          <w:shd w:val="clear" w:color="auto" w:fill="FFFFFF"/>
          <w:lang w:eastAsia="en-US"/>
        </w:rPr>
        <w:t>Philosophy is not a spectator sport</w:t>
      </w:r>
      <w:r w:rsidR="00560CB1" w:rsidRPr="006B07F4">
        <w:rPr>
          <w:rFonts w:ascii="Book Antiqua" w:eastAsia="Times New Roman" w:hAnsi="Book Antiqua" w:cs="Times New Roman"/>
          <w:color w:val="000000"/>
          <w:shd w:val="clear" w:color="auto" w:fill="FFFFFF"/>
          <w:lang w:eastAsia="en-US"/>
        </w:rPr>
        <w:t xml:space="preserve">. </w:t>
      </w:r>
      <w:r w:rsidR="006418A9" w:rsidRPr="006B07F4">
        <w:rPr>
          <w:rFonts w:ascii="Book Antiqua" w:eastAsia="Times New Roman" w:hAnsi="Book Antiqua" w:cs="Times New Roman"/>
          <w:color w:val="000000"/>
          <w:shd w:val="clear" w:color="auto" w:fill="FFFFFF"/>
          <w:lang w:eastAsia="en-US"/>
        </w:rPr>
        <w:t xml:space="preserve">You should come ready to raise questions, challenge assumptions, and contribute constructively to our evolving collective understanding of the material. A participation guideline, “Ways to contribute philosophically,” is available on Canvas. </w:t>
      </w:r>
    </w:p>
    <w:p w14:paraId="37881005" w14:textId="79DB60B3" w:rsidR="000A5A6F" w:rsidRPr="006B07F4" w:rsidRDefault="000A5A6F" w:rsidP="006418A9">
      <w:pPr>
        <w:jc w:val="both"/>
        <w:rPr>
          <w:rFonts w:ascii="Book Antiqua" w:eastAsia="Times New Roman" w:hAnsi="Book Antiqua" w:cs="Times New Roman"/>
          <w:color w:val="000000"/>
          <w:shd w:val="clear" w:color="auto" w:fill="FFFFFF"/>
          <w:lang w:eastAsia="en-US"/>
        </w:rPr>
      </w:pPr>
    </w:p>
    <w:p w14:paraId="2293ABEA" w14:textId="77777777" w:rsidR="000A5A6F" w:rsidRPr="006B07F4" w:rsidRDefault="000A5A6F" w:rsidP="000A5A6F">
      <w:pPr>
        <w:jc w:val="both"/>
        <w:rPr>
          <w:rFonts w:ascii="Book Antiqua" w:hAnsi="Book Antiqua"/>
          <w:b/>
        </w:rPr>
      </w:pPr>
      <w:r w:rsidRPr="006B07F4">
        <w:rPr>
          <w:rFonts w:ascii="Book Antiqua" w:hAnsi="Book Antiqua"/>
          <w:b/>
        </w:rPr>
        <w:t>Course Grade Breakdown</w:t>
      </w:r>
    </w:p>
    <w:p w14:paraId="1636E6C9" w14:textId="3D7E86E3" w:rsidR="000A5A6F" w:rsidRPr="006B07F4" w:rsidRDefault="000A5A6F" w:rsidP="000A5A6F">
      <w:pPr>
        <w:jc w:val="both"/>
        <w:rPr>
          <w:rFonts w:ascii="Book Antiqua" w:hAnsi="Book Antiqua"/>
          <w:i/>
        </w:rPr>
      </w:pPr>
      <w:r w:rsidRPr="006B07F4">
        <w:rPr>
          <w:rFonts w:ascii="Book Antiqua" w:hAnsi="Book Antiqua"/>
          <w:i/>
        </w:rPr>
        <w:t>Commentaries – 50</w:t>
      </w:r>
      <w:proofErr w:type="gramStart"/>
      <w:r w:rsidRPr="006B07F4">
        <w:rPr>
          <w:rFonts w:ascii="Book Antiqua" w:hAnsi="Book Antiqua"/>
          <w:i/>
        </w:rPr>
        <w:t xml:space="preserve">%  </w:t>
      </w:r>
      <w:r w:rsidRPr="006B07F4">
        <w:rPr>
          <w:rFonts w:ascii="Book Antiqua" w:hAnsi="Book Antiqua"/>
          <w:i/>
        </w:rPr>
        <w:tab/>
      </w:r>
      <w:proofErr w:type="gramEnd"/>
      <w:r w:rsidRPr="006B07F4">
        <w:rPr>
          <w:rFonts w:ascii="Book Antiqua" w:hAnsi="Book Antiqua"/>
          <w:i/>
        </w:rPr>
        <w:t xml:space="preserve">Term Paper – 20% </w:t>
      </w:r>
      <w:r w:rsidRPr="006B07F4">
        <w:rPr>
          <w:rFonts w:ascii="Book Antiqua" w:hAnsi="Book Antiqua"/>
        </w:rPr>
        <w:t>(</w:t>
      </w:r>
      <w:r w:rsidR="00BC6B47">
        <w:rPr>
          <w:rFonts w:ascii="Book Antiqua" w:hAnsi="Book Antiqua"/>
        </w:rPr>
        <w:t>outline</w:t>
      </w:r>
      <w:r w:rsidRPr="006B07F4">
        <w:rPr>
          <w:rFonts w:ascii="Book Antiqua" w:hAnsi="Book Antiqua"/>
        </w:rPr>
        <w:t xml:space="preserve"> 5%, final draft 15% percent) </w:t>
      </w:r>
      <w:r w:rsidRPr="006B07F4">
        <w:rPr>
          <w:rFonts w:ascii="Book Antiqua" w:hAnsi="Book Antiqua"/>
          <w:i/>
        </w:rPr>
        <w:tab/>
      </w:r>
    </w:p>
    <w:p w14:paraId="7019A31E" w14:textId="074A55F3" w:rsidR="000A5A6F" w:rsidRPr="006B07F4" w:rsidRDefault="000A5A6F" w:rsidP="006418A9">
      <w:pPr>
        <w:jc w:val="both"/>
        <w:rPr>
          <w:rFonts w:ascii="Book Antiqua" w:hAnsi="Book Antiqua"/>
          <w:i/>
        </w:rPr>
      </w:pPr>
      <w:r w:rsidRPr="006B07F4">
        <w:rPr>
          <w:rFonts w:ascii="Book Antiqua" w:hAnsi="Book Antiqua"/>
          <w:i/>
        </w:rPr>
        <w:t>Participation – 20%</w:t>
      </w:r>
      <w:r w:rsidRPr="006B07F4">
        <w:rPr>
          <w:rFonts w:ascii="Book Antiqua" w:hAnsi="Book Antiqua"/>
          <w:i/>
        </w:rPr>
        <w:tab/>
      </w:r>
      <w:r w:rsidRPr="006B07F4">
        <w:rPr>
          <w:rFonts w:ascii="Book Antiqua" w:hAnsi="Book Antiqua"/>
          <w:i/>
        </w:rPr>
        <w:tab/>
        <w:t xml:space="preserve">Class Presentation (1) – 10%  </w:t>
      </w:r>
    </w:p>
    <w:p w14:paraId="46DC49E4" w14:textId="0C0B7EBB" w:rsidR="000A5A6F" w:rsidRPr="006B07F4" w:rsidRDefault="000A5A6F" w:rsidP="006418A9">
      <w:pPr>
        <w:jc w:val="both"/>
        <w:rPr>
          <w:rFonts w:ascii="Book Antiqua" w:eastAsia="Times New Roman" w:hAnsi="Book Antiqua" w:cs="Times New Roman"/>
          <w:color w:val="000000"/>
          <w:shd w:val="clear" w:color="auto" w:fill="FFFFFF"/>
          <w:lang w:eastAsia="en-US"/>
        </w:rPr>
      </w:pPr>
    </w:p>
    <w:p w14:paraId="7B809ECE" w14:textId="2F223D09" w:rsidR="000A5A6F" w:rsidRPr="006B07F4" w:rsidRDefault="000A5A6F" w:rsidP="000A5A6F">
      <w:pPr>
        <w:rPr>
          <w:rFonts w:ascii="Book Antiqua" w:eastAsia="Times New Roman" w:hAnsi="Book Antiqua" w:cs="Times New Roman"/>
          <w:lang w:eastAsia="en-US"/>
        </w:rPr>
      </w:pPr>
      <w:r w:rsidRPr="006B07F4">
        <w:rPr>
          <w:rFonts w:ascii="Book Antiqua" w:eastAsia="Times New Roman" w:hAnsi="Book Antiqua" w:cs="Times New Roman"/>
          <w:b/>
          <w:color w:val="000000"/>
          <w:shd w:val="clear" w:color="auto" w:fill="FFFFFF"/>
          <w:lang w:eastAsia="en-US"/>
        </w:rPr>
        <w:t xml:space="preserve">Late policy: </w:t>
      </w:r>
      <w:r w:rsidRPr="006B07F4">
        <w:rPr>
          <w:rFonts w:ascii="Book Antiqua" w:eastAsia="Times New Roman" w:hAnsi="Book Antiqua" w:cs="Times New Roman"/>
          <w:color w:val="000000"/>
          <w:shd w:val="clear" w:color="auto" w:fill="FFFFFF"/>
          <w:lang w:eastAsia="en-US"/>
        </w:rPr>
        <w:t xml:space="preserve">You are allowed </w:t>
      </w:r>
      <w:r w:rsidRPr="006B07F4">
        <w:rPr>
          <w:rFonts w:ascii="Book Antiqua" w:eastAsia="Times New Roman" w:hAnsi="Book Antiqua" w:cs="Times New Roman"/>
          <w:b/>
          <w:color w:val="000000"/>
          <w:shd w:val="clear" w:color="auto" w:fill="FFFFFF"/>
          <w:lang w:eastAsia="en-US"/>
        </w:rPr>
        <w:t>three late days</w:t>
      </w:r>
      <w:r w:rsidRPr="006B07F4">
        <w:rPr>
          <w:rFonts w:ascii="Book Antiqua" w:eastAsia="Times New Roman" w:hAnsi="Book Antiqua" w:cs="Times New Roman"/>
          <w:color w:val="000000"/>
          <w:shd w:val="clear" w:color="auto" w:fill="FFFFFF"/>
          <w:lang w:eastAsia="en-US"/>
        </w:rPr>
        <w:t>, which you may use at your absolute discretion. You can use a late day, or multiple late days, </w:t>
      </w:r>
      <w:r w:rsidRPr="006B07F4">
        <w:rPr>
          <w:rFonts w:ascii="Book Antiqua" w:eastAsia="Times New Roman" w:hAnsi="Book Antiqua" w:cs="Times New Roman"/>
          <w:i/>
          <w:iCs/>
          <w:color w:val="000000"/>
          <w:shd w:val="clear" w:color="auto" w:fill="FFFFFF"/>
          <w:lang w:eastAsia="en-US"/>
        </w:rPr>
        <w:t>whenever you like</w:t>
      </w:r>
      <w:r w:rsidRPr="006B07F4">
        <w:rPr>
          <w:rFonts w:ascii="Book Antiqua" w:eastAsia="Times New Roman" w:hAnsi="Book Antiqua" w:cs="Times New Roman"/>
          <w:color w:val="000000"/>
          <w:shd w:val="clear" w:color="auto" w:fill="FFFFFF"/>
          <w:lang w:eastAsia="en-US"/>
        </w:rPr>
        <w:t>. You do not need to provide a reason, but you must</w:t>
      </w:r>
      <w:r w:rsidRPr="006B07F4">
        <w:rPr>
          <w:rFonts w:ascii="Book Antiqua" w:eastAsia="Times New Roman" w:hAnsi="Book Antiqua" w:cs="Times New Roman"/>
          <w:i/>
          <w:iCs/>
          <w:color w:val="000000"/>
          <w:shd w:val="clear" w:color="auto" w:fill="FFFFFF"/>
          <w:lang w:eastAsia="en-US"/>
        </w:rPr>
        <w:t> </w:t>
      </w:r>
      <w:r w:rsidRPr="006B07F4">
        <w:rPr>
          <w:rFonts w:ascii="Book Antiqua" w:eastAsia="Times New Roman" w:hAnsi="Book Antiqua" w:cs="Times New Roman"/>
          <w:color w:val="000000"/>
          <w:shd w:val="clear" w:color="auto" w:fill="FFFFFF"/>
          <w:lang w:eastAsia="en-US"/>
        </w:rPr>
        <w:t>let me know that this is what you intend to do before the due date. Once you’ve used up your three days, though, all</w:t>
      </w:r>
      <w:r w:rsidRPr="006B07F4">
        <w:rPr>
          <w:rFonts w:ascii="Book Antiqua" w:eastAsia="Times New Roman" w:hAnsi="Book Antiqua" w:cs="Times New Roman"/>
          <w:i/>
          <w:iCs/>
          <w:color w:val="000000"/>
          <w:shd w:val="clear" w:color="auto" w:fill="FFFFFF"/>
          <w:lang w:eastAsia="en-US"/>
        </w:rPr>
        <w:t> </w:t>
      </w:r>
      <w:r w:rsidRPr="006B07F4">
        <w:rPr>
          <w:rFonts w:ascii="Book Antiqua" w:eastAsia="Times New Roman" w:hAnsi="Book Antiqua" w:cs="Times New Roman"/>
          <w:color w:val="000000"/>
          <w:shd w:val="clear" w:color="auto" w:fill="FFFFFF"/>
          <w:lang w:eastAsia="en-US"/>
        </w:rPr>
        <w:t xml:space="preserve">late commentaries or term paper first drafts not excused by a dean’s or doctor’s note will be penalized (1/3 of letter grade per day), no exceptions. The case of late </w:t>
      </w:r>
      <w:r w:rsidRPr="006B07F4">
        <w:rPr>
          <w:rFonts w:ascii="Book Antiqua" w:eastAsia="Times New Roman" w:hAnsi="Book Antiqua" w:cs="Times New Roman"/>
          <w:i/>
          <w:color w:val="000000"/>
          <w:shd w:val="clear" w:color="auto" w:fill="FFFFFF"/>
          <w:lang w:eastAsia="en-US"/>
        </w:rPr>
        <w:t xml:space="preserve">final </w:t>
      </w:r>
      <w:r w:rsidRPr="006B07F4">
        <w:rPr>
          <w:rFonts w:ascii="Book Antiqua" w:eastAsia="Times New Roman" w:hAnsi="Book Antiqua" w:cs="Times New Roman"/>
          <w:color w:val="000000"/>
          <w:shd w:val="clear" w:color="auto" w:fill="FFFFFF"/>
          <w:lang w:eastAsia="en-US"/>
        </w:rPr>
        <w:t>term papers is special. If you have used up your late days, I will not accept papers turned in after the Dec. 12 due date. In turning in your assignments, it is your responsibility to ensure that you send me the correct, uncorrupted files. Your assignments are to be uploaded to Canvas by 6</w:t>
      </w:r>
      <w:r w:rsidR="00294F43" w:rsidRPr="006B07F4">
        <w:rPr>
          <w:rFonts w:ascii="Book Antiqua" w:eastAsia="Times New Roman" w:hAnsi="Book Antiqua" w:cs="Times New Roman"/>
          <w:color w:val="000000"/>
          <w:shd w:val="clear" w:color="auto" w:fill="FFFFFF"/>
          <w:lang w:eastAsia="en-US"/>
        </w:rPr>
        <w:t xml:space="preserve">:30 </w:t>
      </w:r>
      <w:r w:rsidRPr="006B07F4">
        <w:rPr>
          <w:rFonts w:ascii="Book Antiqua" w:eastAsia="Times New Roman" w:hAnsi="Book Antiqua" w:cs="Times New Roman"/>
          <w:color w:val="000000"/>
          <w:shd w:val="clear" w:color="auto" w:fill="FFFFFF"/>
          <w:lang w:eastAsia="en-US"/>
        </w:rPr>
        <w:t>pm on the due date. They should be either in </w:t>
      </w:r>
      <w:proofErr w:type="spellStart"/>
      <w:r w:rsidRPr="006B07F4">
        <w:rPr>
          <w:rFonts w:ascii="Book Antiqua" w:eastAsia="Times New Roman" w:hAnsi="Book Antiqua" w:cs="Times New Roman"/>
          <w:color w:val="000000"/>
          <w:shd w:val="clear" w:color="auto" w:fill="FFFFFF"/>
          <w:lang w:eastAsia="en-US"/>
        </w:rPr>
        <w:t>docx</w:t>
      </w:r>
      <w:proofErr w:type="spellEnd"/>
      <w:r w:rsidRPr="006B07F4">
        <w:rPr>
          <w:rFonts w:ascii="Book Antiqua" w:eastAsia="Times New Roman" w:hAnsi="Book Antiqua" w:cs="Times New Roman"/>
          <w:color w:val="000000"/>
          <w:shd w:val="clear" w:color="auto" w:fill="FFFFFF"/>
          <w:lang w:eastAsia="en-US"/>
        </w:rPr>
        <w:t> or pdf format, 12pt font, double-spaced.  </w:t>
      </w:r>
    </w:p>
    <w:p w14:paraId="089A208F" w14:textId="49CFEF2B" w:rsidR="006418A9" w:rsidRPr="006B07F4" w:rsidRDefault="006418A9" w:rsidP="006418A9">
      <w:pPr>
        <w:jc w:val="both"/>
        <w:rPr>
          <w:rFonts w:ascii="Book Antiqua" w:hAnsi="Book Antiqua"/>
          <w:i/>
        </w:rPr>
      </w:pPr>
    </w:p>
    <w:p w14:paraId="7C894B19" w14:textId="77777777" w:rsidR="00BC6B47" w:rsidRDefault="00BC6B47" w:rsidP="006418A9">
      <w:pPr>
        <w:pStyle w:val="paragraph"/>
        <w:spacing w:before="0" w:beforeAutospacing="0" w:after="0" w:afterAutospacing="0"/>
        <w:textAlignment w:val="baseline"/>
        <w:rPr>
          <w:rStyle w:val="normaltextrun"/>
          <w:rFonts w:ascii="Book Antiqua" w:hAnsi="Book Antiqua" w:cs="Arial"/>
          <w:b/>
          <w:bCs/>
          <w:color w:val="000000"/>
        </w:rPr>
      </w:pPr>
    </w:p>
    <w:p w14:paraId="3CB506E6" w14:textId="39F80FF7" w:rsidR="006418A9" w:rsidRPr="006B07F4" w:rsidRDefault="006418A9" w:rsidP="006418A9">
      <w:pPr>
        <w:pStyle w:val="paragraph"/>
        <w:spacing w:before="0" w:beforeAutospacing="0" w:after="0" w:afterAutospacing="0"/>
        <w:textAlignment w:val="baseline"/>
        <w:rPr>
          <w:rFonts w:ascii="Book Antiqua" w:hAnsi="Book Antiqua" w:cs="Arial"/>
        </w:rPr>
      </w:pPr>
      <w:r w:rsidRPr="006B07F4">
        <w:rPr>
          <w:rStyle w:val="normaltextrun"/>
          <w:rFonts w:ascii="Book Antiqua" w:hAnsi="Book Antiqua" w:cs="Arial"/>
          <w:b/>
          <w:bCs/>
          <w:color w:val="000000"/>
        </w:rPr>
        <w:lastRenderedPageBreak/>
        <w:t>Collaboration and Academic Integrity:</w:t>
      </w:r>
      <w:r w:rsidRPr="006B07F4">
        <w:rPr>
          <w:rStyle w:val="eop"/>
          <w:rFonts w:ascii="Book Antiqua" w:hAnsi="Book Antiqua" w:cs="Arial"/>
        </w:rPr>
        <w:t> </w:t>
      </w:r>
    </w:p>
    <w:p w14:paraId="73E96ECC" w14:textId="709EF47F" w:rsidR="006418A9" w:rsidRPr="006B07F4" w:rsidRDefault="006418A9" w:rsidP="006418A9">
      <w:pPr>
        <w:pStyle w:val="paragraph"/>
        <w:spacing w:before="0" w:beforeAutospacing="0" w:after="0" w:afterAutospacing="0"/>
        <w:jc w:val="both"/>
        <w:textAlignment w:val="baseline"/>
        <w:rPr>
          <w:rFonts w:ascii="Book Antiqua" w:hAnsi="Book Antiqua" w:cs="Arial"/>
        </w:rPr>
      </w:pPr>
      <w:r w:rsidRPr="006B07F4">
        <w:rPr>
          <w:rStyle w:val="normaltextrun"/>
          <w:rFonts w:ascii="Book Antiqua" w:hAnsi="Book Antiqua" w:cs="Arial"/>
          <w:color w:val="000000"/>
        </w:rPr>
        <w:t>Collaboration is an essential part of philosophy. I encourage you to discuss your ideas and your papers with your classmates, your roommates, your professors, your friends, your enemies… That said, it is important that you cite all your sources responsibly, and that the work in your papers be your own. This course has a zero-tolerance policy for plagiarism. If you have questions about these matters, please do ask. </w:t>
      </w:r>
      <w:r w:rsidRPr="006B07F4">
        <w:rPr>
          <w:rStyle w:val="eop"/>
          <w:rFonts w:ascii="Book Antiqua" w:hAnsi="Book Antiqua" w:cs="Arial"/>
        </w:rPr>
        <w:t> </w:t>
      </w:r>
    </w:p>
    <w:tbl>
      <w:tblPr>
        <w:tblW w:w="5000" w:type="pct"/>
        <w:tblCellMar>
          <w:left w:w="0" w:type="dxa"/>
          <w:right w:w="0" w:type="dxa"/>
        </w:tblCellMar>
        <w:tblLook w:val="01E0" w:firstRow="1" w:lastRow="1" w:firstColumn="1" w:lastColumn="1" w:noHBand="0" w:noVBand="0"/>
      </w:tblPr>
      <w:tblGrid>
        <w:gridCol w:w="9"/>
        <w:gridCol w:w="473"/>
        <w:gridCol w:w="9"/>
        <w:gridCol w:w="2778"/>
        <w:gridCol w:w="2845"/>
        <w:gridCol w:w="473"/>
        <w:gridCol w:w="589"/>
        <w:gridCol w:w="1914"/>
      </w:tblGrid>
      <w:tr w:rsidR="00F131FE" w:rsidRPr="006B07F4" w14:paraId="17CFE995" w14:textId="77777777" w:rsidTr="00281E04">
        <w:trPr>
          <w:trHeight w:val="328"/>
        </w:trPr>
        <w:tc>
          <w:tcPr>
            <w:tcW w:w="5" w:type="pct"/>
            <w:tcBorders>
              <w:top w:val="nil"/>
              <w:left w:val="nil"/>
              <w:bottom w:val="nil"/>
              <w:right w:val="nil"/>
            </w:tcBorders>
          </w:tcPr>
          <w:p w14:paraId="0FDA483F" w14:textId="6EB1D88D" w:rsidR="00281E04" w:rsidRPr="006B07F4" w:rsidRDefault="00281E04" w:rsidP="006418A9">
            <w:pPr>
              <w:jc w:val="both"/>
              <w:rPr>
                <w:rFonts w:ascii="Book Antiqua" w:hAnsi="Book Antiqua"/>
              </w:rPr>
            </w:pPr>
          </w:p>
        </w:tc>
        <w:tc>
          <w:tcPr>
            <w:tcW w:w="260" w:type="pct"/>
            <w:tcBorders>
              <w:top w:val="nil"/>
              <w:left w:val="nil"/>
              <w:bottom w:val="nil"/>
              <w:right w:val="nil"/>
            </w:tcBorders>
          </w:tcPr>
          <w:p w14:paraId="44125B6C" w14:textId="77777777" w:rsidR="00281E04" w:rsidRPr="006B07F4" w:rsidRDefault="00281E04" w:rsidP="006418A9">
            <w:pPr>
              <w:jc w:val="both"/>
              <w:rPr>
                <w:rFonts w:ascii="Book Antiqua" w:hAnsi="Book Antiqua"/>
              </w:rPr>
            </w:pPr>
          </w:p>
        </w:tc>
        <w:tc>
          <w:tcPr>
            <w:tcW w:w="5" w:type="pct"/>
            <w:tcBorders>
              <w:top w:val="nil"/>
              <w:left w:val="nil"/>
              <w:bottom w:val="nil"/>
              <w:right w:val="nil"/>
            </w:tcBorders>
          </w:tcPr>
          <w:p w14:paraId="0F4A2377" w14:textId="77777777" w:rsidR="00281E04" w:rsidRPr="006B07F4" w:rsidRDefault="00281E04" w:rsidP="006418A9">
            <w:pPr>
              <w:jc w:val="both"/>
              <w:rPr>
                <w:rFonts w:ascii="Book Antiqua" w:hAnsi="Book Antiqua"/>
              </w:rPr>
            </w:pPr>
            <w:r w:rsidRPr="006B07F4">
              <w:rPr>
                <w:rFonts w:ascii="Book Antiqua" w:hAnsi="Book Antiqua"/>
              </w:rPr>
              <w:t xml:space="preserve"> </w:t>
            </w:r>
          </w:p>
        </w:tc>
        <w:tc>
          <w:tcPr>
            <w:tcW w:w="1528" w:type="pct"/>
            <w:tcBorders>
              <w:top w:val="nil"/>
              <w:left w:val="nil"/>
              <w:bottom w:val="nil"/>
              <w:right w:val="nil"/>
            </w:tcBorders>
          </w:tcPr>
          <w:p w14:paraId="2A3F4EEB" w14:textId="77777777" w:rsidR="00281E04" w:rsidRPr="006B07F4" w:rsidRDefault="00281E04" w:rsidP="006418A9">
            <w:pPr>
              <w:jc w:val="both"/>
              <w:rPr>
                <w:rFonts w:ascii="Book Antiqua" w:hAnsi="Book Antiqua"/>
              </w:rPr>
            </w:pPr>
          </w:p>
        </w:tc>
        <w:tc>
          <w:tcPr>
            <w:tcW w:w="1565" w:type="pct"/>
            <w:tcBorders>
              <w:top w:val="nil"/>
              <w:left w:val="nil"/>
              <w:bottom w:val="nil"/>
              <w:right w:val="nil"/>
            </w:tcBorders>
          </w:tcPr>
          <w:p w14:paraId="59C35A2C" w14:textId="77777777" w:rsidR="00281E04" w:rsidRPr="006B07F4" w:rsidRDefault="00281E04" w:rsidP="006418A9">
            <w:pPr>
              <w:jc w:val="both"/>
              <w:rPr>
                <w:rFonts w:ascii="Book Antiqua" w:hAnsi="Book Antiqua"/>
              </w:rPr>
            </w:pPr>
          </w:p>
        </w:tc>
        <w:tc>
          <w:tcPr>
            <w:tcW w:w="260" w:type="pct"/>
            <w:tcBorders>
              <w:top w:val="nil"/>
              <w:left w:val="nil"/>
              <w:bottom w:val="nil"/>
              <w:right w:val="nil"/>
            </w:tcBorders>
          </w:tcPr>
          <w:p w14:paraId="36672ACB" w14:textId="77777777" w:rsidR="00281E04" w:rsidRPr="006B07F4" w:rsidRDefault="00281E04" w:rsidP="006418A9">
            <w:pPr>
              <w:jc w:val="both"/>
              <w:rPr>
                <w:rFonts w:ascii="Book Antiqua" w:hAnsi="Book Antiqua"/>
              </w:rPr>
            </w:pPr>
          </w:p>
        </w:tc>
        <w:tc>
          <w:tcPr>
            <w:tcW w:w="324" w:type="pct"/>
            <w:tcBorders>
              <w:top w:val="nil"/>
              <w:left w:val="nil"/>
              <w:bottom w:val="nil"/>
              <w:right w:val="nil"/>
            </w:tcBorders>
          </w:tcPr>
          <w:p w14:paraId="2EE17B4C" w14:textId="77777777" w:rsidR="00281E04" w:rsidRPr="006B07F4" w:rsidRDefault="00281E04" w:rsidP="006418A9">
            <w:pPr>
              <w:jc w:val="both"/>
              <w:rPr>
                <w:rFonts w:ascii="Book Antiqua" w:hAnsi="Book Antiqua"/>
              </w:rPr>
            </w:pPr>
          </w:p>
        </w:tc>
        <w:tc>
          <w:tcPr>
            <w:tcW w:w="1053" w:type="pct"/>
            <w:tcBorders>
              <w:top w:val="nil"/>
              <w:left w:val="nil"/>
              <w:bottom w:val="nil"/>
              <w:right w:val="nil"/>
            </w:tcBorders>
          </w:tcPr>
          <w:p w14:paraId="1B43EC60" w14:textId="77777777" w:rsidR="00281E04" w:rsidRPr="006B07F4" w:rsidRDefault="00281E04" w:rsidP="006418A9">
            <w:pPr>
              <w:jc w:val="both"/>
              <w:rPr>
                <w:rFonts w:ascii="Book Antiqua" w:hAnsi="Book Antiqua"/>
              </w:rPr>
            </w:pPr>
          </w:p>
        </w:tc>
      </w:tr>
    </w:tbl>
    <w:p w14:paraId="71509E9C" w14:textId="02FA6791" w:rsidR="006418A9" w:rsidRPr="006B07F4" w:rsidRDefault="00281E04" w:rsidP="006418A9">
      <w:pPr>
        <w:jc w:val="both"/>
        <w:rPr>
          <w:rFonts w:ascii="Book Antiqua" w:hAnsi="Book Antiqua"/>
          <w:b/>
          <w:bCs/>
        </w:rPr>
      </w:pPr>
      <w:r w:rsidRPr="006B07F4">
        <w:rPr>
          <w:rFonts w:ascii="Book Antiqua" w:hAnsi="Book Antiqua"/>
          <w:b/>
          <w:bCs/>
        </w:rPr>
        <w:t>Attendance</w:t>
      </w:r>
    </w:p>
    <w:p w14:paraId="32B761A5" w14:textId="7764CB60" w:rsidR="00281E04" w:rsidRPr="006B07F4" w:rsidRDefault="006418A9" w:rsidP="006418A9">
      <w:pPr>
        <w:jc w:val="both"/>
        <w:rPr>
          <w:rFonts w:ascii="Book Antiqua" w:hAnsi="Book Antiqua"/>
          <w:b/>
          <w:bCs/>
        </w:rPr>
      </w:pPr>
      <w:r w:rsidRPr="006B07F4">
        <w:rPr>
          <w:rFonts w:ascii="Book Antiqua" w:hAnsi="Book Antiqua"/>
          <w:bCs/>
        </w:rPr>
        <w:t xml:space="preserve">Because this course meets only once a week, it will be very difficult to make up for a missed session, and a single missed class will substantially impact your participation grade. You are expected to attend all meetings of the course. You will not be penalized for missing class if you are ill and have a medical excuse issued by the Student Health Center. If you need to miss class due to some other exceptional circumstance, please let me know. </w:t>
      </w:r>
    </w:p>
    <w:p w14:paraId="4902445A" w14:textId="77777777" w:rsidR="002864A7" w:rsidRPr="006B07F4" w:rsidRDefault="002864A7" w:rsidP="006418A9">
      <w:pPr>
        <w:jc w:val="both"/>
        <w:rPr>
          <w:rFonts w:ascii="Book Antiqua" w:hAnsi="Book Antiqua"/>
          <w:i/>
        </w:rPr>
      </w:pPr>
    </w:p>
    <w:p w14:paraId="77051612" w14:textId="0D7087B3" w:rsidR="002864A7" w:rsidRPr="006B07F4" w:rsidRDefault="002864A7" w:rsidP="006418A9">
      <w:pPr>
        <w:jc w:val="both"/>
        <w:rPr>
          <w:rFonts w:ascii="Book Antiqua" w:hAnsi="Book Antiqua"/>
          <w:color w:val="00B0F0"/>
        </w:rPr>
      </w:pPr>
      <w:r w:rsidRPr="006B07F4">
        <w:rPr>
          <w:rFonts w:ascii="Book Antiqua" w:hAnsi="Book Antiqua"/>
          <w:b/>
          <w:bCs/>
        </w:rPr>
        <w:t>ADA/Accessibility Statement</w:t>
      </w:r>
      <w:r w:rsidRPr="006B07F4">
        <w:rPr>
          <w:rFonts w:ascii="Book Antiqua" w:hAnsi="Book Antiqua"/>
        </w:rPr>
        <w:t xml:space="preserve"> </w:t>
      </w:r>
    </w:p>
    <w:p w14:paraId="192CA787" w14:textId="7B0F0C58" w:rsidR="002864A7" w:rsidRPr="006B07F4" w:rsidRDefault="002864A7" w:rsidP="006418A9">
      <w:pPr>
        <w:jc w:val="both"/>
        <w:rPr>
          <w:rFonts w:ascii="Book Antiqua" w:hAnsi="Book Antiqua"/>
        </w:rPr>
      </w:pPr>
      <w:r w:rsidRPr="006B07F4">
        <w:rPr>
          <w:rFonts w:ascii="Book Antiqua" w:hAnsi="Book Antiqua"/>
        </w:rPr>
        <w:t>Any students with disabilities or other needs, who need special accommodations in this course, are invited to share these concerns or requests</w:t>
      </w:r>
      <w:r w:rsidR="00FE57D8">
        <w:rPr>
          <w:rFonts w:ascii="Book Antiqua" w:hAnsi="Book Antiqua"/>
        </w:rPr>
        <w:t xml:space="preserve"> with the instructor and should </w:t>
      </w:r>
      <w:r w:rsidRPr="006B07F4">
        <w:rPr>
          <w:rFonts w:ascii="Book Antiqua" w:hAnsi="Book Antiqua"/>
        </w:rPr>
        <w:t xml:space="preserve">contact Goldman Center for Student Accessibility: </w:t>
      </w:r>
      <w:hyperlink r:id="rId9">
        <w:r w:rsidRPr="006B07F4">
          <w:rPr>
            <w:rFonts w:ascii="Book Antiqua" w:hAnsi="Book Antiqua"/>
          </w:rPr>
          <w:t xml:space="preserve">http://accessibility.tulane.edu </w:t>
        </w:r>
      </w:hyperlink>
      <w:r w:rsidRPr="006B07F4">
        <w:rPr>
          <w:rFonts w:ascii="Book Antiqua" w:hAnsi="Book Antiqua"/>
        </w:rPr>
        <w:t>or 504.862.8433.</w:t>
      </w:r>
    </w:p>
    <w:p w14:paraId="6123AA9A" w14:textId="77777777" w:rsidR="002864A7" w:rsidRPr="006B07F4" w:rsidRDefault="002864A7" w:rsidP="006418A9">
      <w:pPr>
        <w:jc w:val="both"/>
        <w:rPr>
          <w:rFonts w:ascii="Book Antiqua" w:hAnsi="Book Antiqua"/>
        </w:rPr>
      </w:pPr>
    </w:p>
    <w:p w14:paraId="3054B781" w14:textId="42854338" w:rsidR="002864A7" w:rsidRPr="006B07F4" w:rsidRDefault="002864A7" w:rsidP="006418A9">
      <w:pPr>
        <w:jc w:val="both"/>
        <w:rPr>
          <w:rFonts w:ascii="Book Antiqua" w:hAnsi="Book Antiqua"/>
          <w:b/>
          <w:bCs/>
          <w:color w:val="00B0F0"/>
        </w:rPr>
      </w:pPr>
      <w:r w:rsidRPr="006B07F4">
        <w:rPr>
          <w:rFonts w:ascii="Book Antiqua" w:hAnsi="Book Antiqua"/>
          <w:b/>
          <w:bCs/>
        </w:rPr>
        <w:t xml:space="preserve">Code of Academic Conduct </w:t>
      </w:r>
    </w:p>
    <w:p w14:paraId="3D10965F" w14:textId="319ED0BA" w:rsidR="002864A7" w:rsidRPr="006B07F4" w:rsidRDefault="002864A7" w:rsidP="006418A9">
      <w:pPr>
        <w:jc w:val="both"/>
        <w:rPr>
          <w:rFonts w:ascii="Book Antiqua" w:hAnsi="Book Antiqua"/>
        </w:rPr>
      </w:pPr>
      <w:r w:rsidRPr="006B07F4">
        <w:rPr>
          <w:rFonts w:ascii="Book Antiqua" w:hAnsi="Book Antiqua"/>
        </w:rPr>
        <w:t xml:space="preserve">The Code of Academic Conduct applies to all undergraduate students, full-time and part-time, in Tulane University. Tulane University expects and requires behavior compatible with its high standards of scholarship. By accepting admission to the university, a student accepts its regulations (i.e., </w:t>
      </w:r>
      <w:hyperlink r:id="rId10" w:history="1">
        <w:r w:rsidRPr="006B07F4">
          <w:rPr>
            <w:rStyle w:val="Hyperlink"/>
            <w:rFonts w:ascii="Book Antiqua" w:hAnsi="Book Antiqua"/>
          </w:rPr>
          <w:t>Code of Academic Conduct</w:t>
        </w:r>
      </w:hyperlink>
      <w:r w:rsidR="007F32FF" w:rsidRPr="006B07F4">
        <w:rPr>
          <w:rFonts w:ascii="Book Antiqua" w:hAnsi="Book Antiqua"/>
        </w:rPr>
        <w:t xml:space="preserve"> and</w:t>
      </w:r>
      <w:r w:rsidRPr="006B07F4">
        <w:rPr>
          <w:rFonts w:ascii="Book Antiqua" w:hAnsi="Book Antiqua"/>
        </w:rPr>
        <w:t xml:space="preserve"> </w:t>
      </w:r>
      <w:hyperlink r:id="rId11" w:history="1">
        <w:r w:rsidRPr="006B07F4">
          <w:rPr>
            <w:rStyle w:val="Hyperlink"/>
            <w:rFonts w:ascii="Book Antiqua" w:hAnsi="Book Antiqua"/>
          </w:rPr>
          <w:t>Code of Student Conduct</w:t>
        </w:r>
      </w:hyperlink>
      <w:r w:rsidR="007F32FF" w:rsidRPr="006B07F4">
        <w:rPr>
          <w:rFonts w:ascii="Book Antiqua" w:hAnsi="Book Antiqua"/>
        </w:rPr>
        <w:t xml:space="preserve">) </w:t>
      </w:r>
      <w:r w:rsidRPr="006B07F4">
        <w:rPr>
          <w:rFonts w:ascii="Book Antiqua" w:hAnsi="Book Antiqua"/>
        </w:rPr>
        <w:t>and acknowledges the right of the university to take disciplinary action, including suspension or expulsion, for conduct judged unsatisfactory or disruptive.</w:t>
      </w:r>
    </w:p>
    <w:p w14:paraId="34BA4284" w14:textId="68969EB6" w:rsidR="000C7158" w:rsidRPr="006B07F4" w:rsidRDefault="000C7158" w:rsidP="006418A9">
      <w:pPr>
        <w:jc w:val="both"/>
        <w:rPr>
          <w:rFonts w:ascii="Book Antiqua" w:hAnsi="Book Antiqua"/>
        </w:rPr>
      </w:pPr>
    </w:p>
    <w:p w14:paraId="7553A75F" w14:textId="41A5CA4D" w:rsidR="000C7158" w:rsidRPr="006B07F4" w:rsidRDefault="000C7158" w:rsidP="006418A9">
      <w:pPr>
        <w:jc w:val="both"/>
        <w:rPr>
          <w:rFonts w:ascii="Book Antiqua" w:hAnsi="Book Antiqua"/>
          <w:b/>
        </w:rPr>
      </w:pPr>
      <w:r w:rsidRPr="006B07F4">
        <w:rPr>
          <w:rFonts w:ascii="Book Antiqua" w:hAnsi="Book Antiqua"/>
          <w:b/>
        </w:rPr>
        <w:t>What you can expect from me</w:t>
      </w:r>
    </w:p>
    <w:p w14:paraId="591DC329" w14:textId="042E8AA6" w:rsidR="000C7158" w:rsidRPr="006B07F4" w:rsidRDefault="000C7158" w:rsidP="000C7158">
      <w:pPr>
        <w:pStyle w:val="paragraph"/>
        <w:spacing w:before="0" w:beforeAutospacing="0" w:after="0" w:afterAutospacing="0"/>
        <w:textAlignment w:val="baseline"/>
        <w:rPr>
          <w:rFonts w:ascii="Book Antiqua" w:hAnsi="Book Antiqua" w:cs="Arial"/>
        </w:rPr>
      </w:pPr>
      <w:r w:rsidRPr="006B07F4">
        <w:rPr>
          <w:rFonts w:ascii="Book Antiqua" w:hAnsi="Book Antiqua"/>
          <w:color w:val="000000"/>
          <w:shd w:val="clear" w:color="auto" w:fill="FFFFFF"/>
        </w:rPr>
        <w:t xml:space="preserve">I will be available at least 2 hours per week for office hours, and I will return all assignments (with the possible exception of the term paper) within five days. I will offer reading guides for each week, provided that you all find them useful. </w:t>
      </w:r>
      <w:r w:rsidRPr="006B07F4">
        <w:rPr>
          <w:rStyle w:val="normaltextrun"/>
          <w:rFonts w:ascii="Book Antiqua" w:hAnsi="Book Antiqua" w:cs="Arial"/>
          <w:color w:val="000000"/>
        </w:rPr>
        <w:t>I will not be able to read whole drafts in advance of your turning them in, but I’m very happy to read outlines and discuss ideas with you. </w:t>
      </w:r>
      <w:r w:rsidRPr="006B07F4">
        <w:rPr>
          <w:rStyle w:val="eop"/>
          <w:rFonts w:ascii="Book Antiqua" w:hAnsi="Book Antiqua" w:cs="Arial"/>
        </w:rPr>
        <w:t> </w:t>
      </w:r>
    </w:p>
    <w:p w14:paraId="104ECBCF" w14:textId="513B64B9" w:rsidR="000C7158" w:rsidRPr="006B07F4" w:rsidRDefault="000C7158" w:rsidP="000C7158">
      <w:pPr>
        <w:pStyle w:val="paragraph"/>
        <w:spacing w:before="0" w:beforeAutospacing="0" w:after="0" w:afterAutospacing="0"/>
        <w:textAlignment w:val="baseline"/>
        <w:rPr>
          <w:rFonts w:ascii="Book Antiqua" w:hAnsi="Book Antiqua" w:cs="Arial"/>
        </w:rPr>
      </w:pPr>
    </w:p>
    <w:p w14:paraId="4065916E" w14:textId="77777777" w:rsidR="002864A7" w:rsidRPr="006B07F4" w:rsidRDefault="002864A7" w:rsidP="006418A9">
      <w:pPr>
        <w:jc w:val="both"/>
        <w:rPr>
          <w:rFonts w:ascii="Book Antiqua" w:hAnsi="Book Antiqua"/>
        </w:rPr>
      </w:pPr>
    </w:p>
    <w:p w14:paraId="763917A1" w14:textId="77777777" w:rsidR="00BC6B47" w:rsidRDefault="00BC6B47" w:rsidP="000C7158">
      <w:pPr>
        <w:jc w:val="center"/>
        <w:rPr>
          <w:rFonts w:ascii="Book Antiqua" w:hAnsi="Book Antiqua"/>
          <w:b/>
          <w:bCs/>
        </w:rPr>
      </w:pPr>
    </w:p>
    <w:p w14:paraId="1BAAED0E" w14:textId="77777777" w:rsidR="00BC6B47" w:rsidRDefault="00BC6B47" w:rsidP="000C7158">
      <w:pPr>
        <w:jc w:val="center"/>
        <w:rPr>
          <w:rFonts w:ascii="Book Antiqua" w:hAnsi="Book Antiqua"/>
          <w:b/>
          <w:bCs/>
        </w:rPr>
      </w:pPr>
    </w:p>
    <w:p w14:paraId="5F2E3487" w14:textId="77777777" w:rsidR="00BC6B47" w:rsidRDefault="00BC6B47" w:rsidP="000C7158">
      <w:pPr>
        <w:jc w:val="center"/>
        <w:rPr>
          <w:rFonts w:ascii="Book Antiqua" w:hAnsi="Book Antiqua"/>
          <w:b/>
          <w:bCs/>
        </w:rPr>
      </w:pPr>
    </w:p>
    <w:p w14:paraId="02882B45" w14:textId="77777777" w:rsidR="00BC6B47" w:rsidRDefault="00BC6B47" w:rsidP="000C7158">
      <w:pPr>
        <w:jc w:val="center"/>
        <w:rPr>
          <w:rFonts w:ascii="Book Antiqua" w:hAnsi="Book Antiqua"/>
          <w:b/>
          <w:bCs/>
        </w:rPr>
      </w:pPr>
    </w:p>
    <w:p w14:paraId="7701328A" w14:textId="77777777" w:rsidR="00BC6B47" w:rsidRDefault="00BC6B47" w:rsidP="000C7158">
      <w:pPr>
        <w:jc w:val="center"/>
        <w:rPr>
          <w:rFonts w:ascii="Book Antiqua" w:hAnsi="Book Antiqua"/>
          <w:b/>
          <w:bCs/>
        </w:rPr>
      </w:pPr>
    </w:p>
    <w:p w14:paraId="145AC022" w14:textId="77777777" w:rsidR="00BC6B47" w:rsidRDefault="00BC6B47" w:rsidP="000C7158">
      <w:pPr>
        <w:jc w:val="center"/>
        <w:rPr>
          <w:rFonts w:ascii="Book Antiqua" w:hAnsi="Book Antiqua"/>
          <w:b/>
          <w:bCs/>
        </w:rPr>
      </w:pPr>
    </w:p>
    <w:p w14:paraId="1388F76A" w14:textId="78898E72" w:rsidR="002864A7" w:rsidRPr="00BC6B47" w:rsidRDefault="006418A9" w:rsidP="000C7158">
      <w:pPr>
        <w:jc w:val="center"/>
        <w:rPr>
          <w:rFonts w:ascii="Book Antiqua" w:hAnsi="Book Antiqua"/>
          <w:b/>
          <w:bCs/>
          <w:sz w:val="32"/>
          <w:szCs w:val="32"/>
        </w:rPr>
      </w:pPr>
      <w:r w:rsidRPr="00BC6B47">
        <w:rPr>
          <w:rFonts w:ascii="Book Antiqua" w:hAnsi="Book Antiqua"/>
          <w:b/>
          <w:bCs/>
          <w:sz w:val="32"/>
          <w:szCs w:val="32"/>
        </w:rPr>
        <w:lastRenderedPageBreak/>
        <w:t>Course Schedule</w:t>
      </w:r>
    </w:p>
    <w:p w14:paraId="502AB129" w14:textId="77777777" w:rsidR="00BC6B47" w:rsidRDefault="00BC6B47" w:rsidP="000C7158">
      <w:pPr>
        <w:jc w:val="center"/>
        <w:rPr>
          <w:rFonts w:ascii="Book Antiqua" w:hAnsi="Book Antiqua"/>
          <w:b/>
          <w:bCs/>
        </w:rPr>
      </w:pPr>
    </w:p>
    <w:p w14:paraId="639CEE66" w14:textId="10DB5494" w:rsidR="00BC6B47" w:rsidRPr="00BC6B47" w:rsidRDefault="00BC6B47" w:rsidP="000C7158">
      <w:pPr>
        <w:jc w:val="center"/>
        <w:rPr>
          <w:rFonts w:ascii="Book Antiqua" w:hAnsi="Book Antiqua"/>
          <w:b/>
          <w:bCs/>
          <w:u w:val="single"/>
        </w:rPr>
      </w:pPr>
      <w:r w:rsidRPr="00BC6B47">
        <w:rPr>
          <w:rFonts w:ascii="Book Antiqua" w:hAnsi="Book Antiqua"/>
          <w:b/>
          <w:bCs/>
          <w:u w:val="single"/>
        </w:rPr>
        <w:t>Note that readings are subject to change!</w:t>
      </w:r>
    </w:p>
    <w:p w14:paraId="49486DB5" w14:textId="77777777" w:rsidR="00BC6B47" w:rsidRPr="00BC6B47" w:rsidRDefault="00BC6B47" w:rsidP="000C7158">
      <w:pPr>
        <w:jc w:val="center"/>
        <w:rPr>
          <w:rFonts w:ascii="Book Antiqua" w:hAnsi="Book Antiqua"/>
          <w:b/>
          <w:bCs/>
          <w:u w:val="single"/>
        </w:rPr>
      </w:pPr>
    </w:p>
    <w:p w14:paraId="6C6E895D" w14:textId="32B9B2A1" w:rsidR="000C7158" w:rsidRPr="006B07F4" w:rsidRDefault="000C7158" w:rsidP="000C7158">
      <w:pPr>
        <w:pStyle w:val="paragraph"/>
        <w:spacing w:before="0" w:beforeAutospacing="0" w:after="0" w:afterAutospacing="0"/>
        <w:textAlignment w:val="baseline"/>
        <w:rPr>
          <w:rFonts w:ascii="Book Antiqua" w:hAnsi="Book Antiqua" w:cs="Arial"/>
        </w:rPr>
      </w:pPr>
      <w:r w:rsidRPr="006B07F4">
        <w:rPr>
          <w:rStyle w:val="normaltextrun"/>
          <w:rFonts w:ascii="Book Antiqua" w:hAnsi="Book Antiqua" w:cs="Arial"/>
          <w:b/>
          <w:bCs/>
          <w:color w:val="000000"/>
        </w:rPr>
        <w:t>8/30/18: Introduction: The Woman Question </w:t>
      </w:r>
      <w:r w:rsidRPr="006B07F4">
        <w:rPr>
          <w:rStyle w:val="eop"/>
          <w:rFonts w:ascii="Book Antiqua" w:hAnsi="Book Antiqua" w:cs="Arial"/>
        </w:rPr>
        <w:t>(meta-philosophy, plus metaphysics session #1)</w:t>
      </w:r>
    </w:p>
    <w:p w14:paraId="5C24F8A7" w14:textId="77777777" w:rsidR="006720CF" w:rsidRPr="006B07F4" w:rsidRDefault="000C7158" w:rsidP="006720CF">
      <w:pPr>
        <w:pStyle w:val="paragraph"/>
        <w:spacing w:before="0" w:beforeAutospacing="0" w:after="0" w:afterAutospacing="0"/>
        <w:ind w:left="720"/>
        <w:textAlignment w:val="baseline"/>
        <w:rPr>
          <w:rStyle w:val="normaltextrun"/>
          <w:rFonts w:ascii="Book Antiqua" w:hAnsi="Book Antiqua" w:cs="Arial"/>
          <w:color w:val="000000"/>
        </w:rPr>
      </w:pPr>
      <w:r w:rsidRPr="006B07F4">
        <w:rPr>
          <w:rStyle w:val="normaltextrun"/>
          <w:rFonts w:ascii="Book Antiqua" w:hAnsi="Book Antiqua" w:cs="Arial"/>
          <w:color w:val="000000"/>
        </w:rPr>
        <w:t xml:space="preserve">Readings: </w:t>
      </w:r>
    </w:p>
    <w:p w14:paraId="159D31A3" w14:textId="77777777" w:rsidR="006720CF" w:rsidRPr="006B07F4" w:rsidRDefault="000C7158" w:rsidP="006720CF">
      <w:pPr>
        <w:pStyle w:val="paragraph"/>
        <w:numPr>
          <w:ilvl w:val="0"/>
          <w:numId w:val="3"/>
        </w:numPr>
        <w:spacing w:before="0" w:beforeAutospacing="0" w:after="0" w:afterAutospacing="0"/>
        <w:textAlignment w:val="baseline"/>
        <w:rPr>
          <w:rStyle w:val="normaltextrun"/>
          <w:rFonts w:ascii="Book Antiqua" w:hAnsi="Book Antiqua" w:cs="Arial"/>
          <w:color w:val="000000"/>
        </w:rPr>
      </w:pPr>
      <w:r w:rsidRPr="006B07F4">
        <w:rPr>
          <w:rStyle w:val="normaltextrun"/>
          <w:rFonts w:ascii="Book Antiqua" w:hAnsi="Book Antiqua" w:cs="Arial"/>
          <w:color w:val="000000"/>
        </w:rPr>
        <w:t xml:space="preserve">C. Gould, “The Woman Question,” from </w:t>
      </w:r>
      <w:r w:rsidRPr="006B07F4">
        <w:rPr>
          <w:rStyle w:val="normaltextrun"/>
          <w:rFonts w:ascii="Book Antiqua" w:hAnsi="Book Antiqua" w:cs="Arial"/>
          <w:i/>
          <w:color w:val="000000"/>
        </w:rPr>
        <w:t xml:space="preserve">Women and Philosophy: toward a theory of liberation, </w:t>
      </w:r>
      <w:r w:rsidRPr="006B07F4">
        <w:rPr>
          <w:rStyle w:val="normaltextrun"/>
          <w:rFonts w:ascii="Book Antiqua" w:hAnsi="Book Antiqua" w:cs="Arial"/>
          <w:color w:val="000000"/>
        </w:rPr>
        <w:t xml:space="preserve">eds. Gould and </w:t>
      </w:r>
      <w:proofErr w:type="spellStart"/>
      <w:r w:rsidRPr="006B07F4">
        <w:rPr>
          <w:rStyle w:val="normaltextrun"/>
          <w:rFonts w:ascii="Book Antiqua" w:hAnsi="Book Antiqua" w:cs="Arial"/>
          <w:color w:val="000000"/>
        </w:rPr>
        <w:t>Wartofsky</w:t>
      </w:r>
      <w:proofErr w:type="spellEnd"/>
      <w:r w:rsidRPr="006B07F4">
        <w:rPr>
          <w:rStyle w:val="normaltextrun"/>
          <w:rFonts w:ascii="Book Antiqua" w:hAnsi="Book Antiqua" w:cs="Arial"/>
          <w:color w:val="000000"/>
        </w:rPr>
        <w:t>. 1980. Pgs. 5-33.</w:t>
      </w:r>
    </w:p>
    <w:p w14:paraId="0F47C4B6" w14:textId="4BD71714" w:rsidR="000C7158" w:rsidRPr="006B07F4" w:rsidRDefault="000C7158" w:rsidP="006720CF">
      <w:pPr>
        <w:pStyle w:val="paragraph"/>
        <w:numPr>
          <w:ilvl w:val="0"/>
          <w:numId w:val="3"/>
        </w:numPr>
        <w:spacing w:before="0" w:beforeAutospacing="0" w:after="0" w:afterAutospacing="0"/>
        <w:textAlignment w:val="baseline"/>
        <w:rPr>
          <w:rStyle w:val="normaltextrun"/>
          <w:rFonts w:ascii="Book Antiqua" w:hAnsi="Book Antiqua" w:cs="Arial"/>
          <w:color w:val="000000"/>
        </w:rPr>
      </w:pPr>
      <w:r w:rsidRPr="006B07F4">
        <w:rPr>
          <w:rStyle w:val="normaltextrun"/>
          <w:rFonts w:ascii="Book Antiqua" w:hAnsi="Book Antiqua" w:cs="Arial"/>
          <w:color w:val="000000"/>
        </w:rPr>
        <w:t xml:space="preserve">S. </w:t>
      </w:r>
      <w:proofErr w:type="spellStart"/>
      <w:r w:rsidRPr="006B07F4">
        <w:rPr>
          <w:rStyle w:val="normaltextrun"/>
          <w:rFonts w:ascii="Book Antiqua" w:hAnsi="Book Antiqua" w:cs="Arial"/>
          <w:color w:val="000000"/>
        </w:rPr>
        <w:t>Haslanger</w:t>
      </w:r>
      <w:proofErr w:type="spellEnd"/>
      <w:r w:rsidRPr="006B07F4">
        <w:rPr>
          <w:rStyle w:val="normaltextrun"/>
          <w:rFonts w:ascii="Book Antiqua" w:hAnsi="Book Antiqua" w:cs="Arial"/>
          <w:color w:val="000000"/>
        </w:rPr>
        <w:t>, “Gender and Social Construction: Who? What? Why? When? Where? How?” from</w:t>
      </w:r>
      <w:r w:rsidRPr="006B07F4">
        <w:rPr>
          <w:rStyle w:val="normaltextrun"/>
          <w:rFonts w:ascii="Book Antiqua" w:hAnsi="Book Antiqua" w:cs="Arial"/>
          <w:i/>
          <w:color w:val="000000"/>
        </w:rPr>
        <w:t xml:space="preserve"> Theorizing Feminisms. </w:t>
      </w:r>
      <w:r w:rsidRPr="006B07F4">
        <w:rPr>
          <w:rStyle w:val="normaltextrun"/>
          <w:rFonts w:ascii="Book Antiqua" w:hAnsi="Book Antiqua" w:cs="Arial"/>
          <w:color w:val="000000"/>
        </w:rPr>
        <w:t xml:space="preserve">Ed. </w:t>
      </w:r>
      <w:proofErr w:type="spellStart"/>
      <w:r w:rsidRPr="006B07F4">
        <w:rPr>
          <w:rStyle w:val="normaltextrun"/>
          <w:rFonts w:ascii="Book Antiqua" w:hAnsi="Book Antiqua" w:cs="Arial"/>
          <w:color w:val="000000"/>
        </w:rPr>
        <w:t>Haslanger</w:t>
      </w:r>
      <w:proofErr w:type="spellEnd"/>
      <w:r w:rsidRPr="006B07F4">
        <w:rPr>
          <w:rStyle w:val="normaltextrun"/>
          <w:rFonts w:ascii="Book Antiqua" w:hAnsi="Book Antiqua" w:cs="Arial"/>
          <w:color w:val="000000"/>
        </w:rPr>
        <w:t>. 2006. Pgs. 16-22.</w:t>
      </w:r>
    </w:p>
    <w:p w14:paraId="730D5EEF" w14:textId="36FE4748" w:rsidR="000C7158" w:rsidRPr="006B07F4" w:rsidRDefault="000C7158" w:rsidP="000C7158">
      <w:pPr>
        <w:pStyle w:val="paragraph"/>
        <w:spacing w:before="0" w:beforeAutospacing="0" w:after="0" w:afterAutospacing="0"/>
        <w:textAlignment w:val="baseline"/>
        <w:rPr>
          <w:rStyle w:val="normaltextrun"/>
          <w:rFonts w:ascii="Book Antiqua" w:hAnsi="Book Antiqua" w:cs="Arial"/>
          <w:color w:val="000000"/>
        </w:rPr>
      </w:pPr>
      <w:r w:rsidRPr="006B07F4">
        <w:rPr>
          <w:rStyle w:val="normaltextrun"/>
          <w:rFonts w:ascii="Book Antiqua" w:hAnsi="Book Antiqua" w:cs="Arial"/>
          <w:i/>
          <w:color w:val="000000"/>
        </w:rPr>
        <w:t xml:space="preserve">Key questions: </w:t>
      </w:r>
      <w:r w:rsidR="00294F43" w:rsidRPr="006B07F4">
        <w:rPr>
          <w:rStyle w:val="normaltextrun"/>
          <w:rFonts w:ascii="Book Antiqua" w:hAnsi="Book Antiqua" w:cs="Arial"/>
          <w:color w:val="000000"/>
        </w:rPr>
        <w:t xml:space="preserve">What does it mean to investigate “the woman question” philosophically? What does it mean to talk about gender as a social construction? </w:t>
      </w:r>
    </w:p>
    <w:p w14:paraId="675BAB8E" w14:textId="4F8C4913" w:rsidR="000C7158" w:rsidRPr="006B07F4" w:rsidRDefault="000C7158" w:rsidP="00294F43">
      <w:pPr>
        <w:pStyle w:val="paragraph"/>
        <w:spacing w:before="0" w:beforeAutospacing="0" w:after="0" w:afterAutospacing="0"/>
        <w:textAlignment w:val="baseline"/>
        <w:rPr>
          <w:rFonts w:ascii="Book Antiqua" w:hAnsi="Book Antiqua" w:cs="Arial"/>
        </w:rPr>
      </w:pPr>
      <w:r w:rsidRPr="006B07F4">
        <w:rPr>
          <w:rStyle w:val="eop"/>
          <w:rFonts w:ascii="Book Antiqua" w:hAnsi="Book Antiqua" w:cs="Arial"/>
        </w:rPr>
        <w:t> </w:t>
      </w:r>
    </w:p>
    <w:p w14:paraId="42D14273" w14:textId="41FBBDAE" w:rsidR="000C7158" w:rsidRPr="006B07F4" w:rsidRDefault="000C7158" w:rsidP="000C7158">
      <w:pPr>
        <w:pStyle w:val="paragraph"/>
        <w:spacing w:before="0" w:beforeAutospacing="0" w:after="0" w:afterAutospacing="0"/>
        <w:ind w:left="-90" w:firstLine="90"/>
        <w:textAlignment w:val="baseline"/>
        <w:rPr>
          <w:rStyle w:val="normaltextrun"/>
          <w:rFonts w:ascii="Book Antiqua" w:hAnsi="Book Antiqua" w:cs="Arial"/>
          <w:bCs/>
          <w:color w:val="000000"/>
        </w:rPr>
      </w:pPr>
      <w:r w:rsidRPr="006B07F4">
        <w:rPr>
          <w:rStyle w:val="normaltextrun"/>
          <w:rFonts w:ascii="Book Antiqua" w:hAnsi="Book Antiqua" w:cs="Arial"/>
          <w:b/>
          <w:bCs/>
          <w:color w:val="000000"/>
        </w:rPr>
        <w:t>9/</w:t>
      </w:r>
      <w:r w:rsidR="00294F43" w:rsidRPr="006B07F4">
        <w:rPr>
          <w:rStyle w:val="normaltextrun"/>
          <w:rFonts w:ascii="Book Antiqua" w:hAnsi="Book Antiqua" w:cs="Arial"/>
          <w:b/>
          <w:bCs/>
          <w:color w:val="000000"/>
        </w:rPr>
        <w:t>6/18</w:t>
      </w:r>
      <w:r w:rsidRPr="006B07F4">
        <w:rPr>
          <w:rStyle w:val="normaltextrun"/>
          <w:rFonts w:ascii="Book Antiqua" w:hAnsi="Book Antiqua" w:cs="Arial"/>
          <w:b/>
          <w:bCs/>
          <w:color w:val="000000"/>
        </w:rPr>
        <w:t>: </w:t>
      </w:r>
      <w:r w:rsidR="00082019">
        <w:rPr>
          <w:rStyle w:val="normaltextrun"/>
          <w:rFonts w:ascii="Book Antiqua" w:hAnsi="Book Antiqua" w:cs="Arial"/>
          <w:b/>
          <w:bCs/>
          <w:color w:val="000000"/>
        </w:rPr>
        <w:t>The Social construction of g</w:t>
      </w:r>
      <w:r w:rsidR="00111787" w:rsidRPr="006B07F4">
        <w:rPr>
          <w:rStyle w:val="normaltextrun"/>
          <w:rFonts w:ascii="Book Antiqua" w:hAnsi="Book Antiqua" w:cs="Arial"/>
          <w:b/>
          <w:bCs/>
          <w:color w:val="000000"/>
        </w:rPr>
        <w:t>ender: Beauvoir and M</w:t>
      </w:r>
      <w:r w:rsidR="006720CF" w:rsidRPr="006B07F4">
        <w:rPr>
          <w:rStyle w:val="normaltextrun"/>
          <w:rFonts w:ascii="Book Antiqua" w:hAnsi="Book Antiqua" w:cs="Arial"/>
          <w:b/>
          <w:bCs/>
          <w:color w:val="000000"/>
        </w:rPr>
        <w:t>a</w:t>
      </w:r>
      <w:r w:rsidR="00111787" w:rsidRPr="006B07F4">
        <w:rPr>
          <w:rStyle w:val="normaltextrun"/>
          <w:rFonts w:ascii="Book Antiqua" w:hAnsi="Book Antiqua" w:cs="Arial"/>
          <w:b/>
          <w:bCs/>
          <w:color w:val="000000"/>
        </w:rPr>
        <w:t xml:space="preserve">cKinnon </w:t>
      </w:r>
      <w:r w:rsidR="00111787" w:rsidRPr="006B07F4">
        <w:rPr>
          <w:rStyle w:val="normaltextrun"/>
          <w:rFonts w:ascii="Book Antiqua" w:hAnsi="Book Antiqua" w:cs="Arial"/>
          <w:bCs/>
          <w:color w:val="000000"/>
        </w:rPr>
        <w:t>(metaphysics session #2)</w:t>
      </w:r>
    </w:p>
    <w:p w14:paraId="67663B67" w14:textId="77777777" w:rsidR="006720CF" w:rsidRPr="006B07F4" w:rsidRDefault="00111787" w:rsidP="006720CF">
      <w:pPr>
        <w:pStyle w:val="paragraph"/>
        <w:spacing w:before="0" w:beforeAutospacing="0" w:after="0" w:afterAutospacing="0"/>
        <w:ind w:left="-90" w:firstLine="90"/>
        <w:textAlignment w:val="baseline"/>
        <w:rPr>
          <w:rStyle w:val="normaltextrun"/>
          <w:rFonts w:ascii="Book Antiqua" w:hAnsi="Book Antiqua" w:cs="Arial"/>
          <w:bCs/>
          <w:color w:val="000000"/>
        </w:rPr>
      </w:pPr>
      <w:r w:rsidRPr="006B07F4">
        <w:rPr>
          <w:rStyle w:val="normaltextrun"/>
          <w:rFonts w:ascii="Book Antiqua" w:hAnsi="Book Antiqua" w:cs="Arial"/>
          <w:b/>
          <w:bCs/>
          <w:color w:val="000000"/>
        </w:rPr>
        <w:tab/>
      </w:r>
      <w:r w:rsidRPr="006B07F4">
        <w:rPr>
          <w:rStyle w:val="normaltextrun"/>
          <w:rFonts w:ascii="Book Antiqua" w:hAnsi="Book Antiqua" w:cs="Arial"/>
          <w:bCs/>
          <w:color w:val="000000"/>
        </w:rPr>
        <w:t xml:space="preserve">Readings: </w:t>
      </w:r>
    </w:p>
    <w:p w14:paraId="69B06F90" w14:textId="77777777" w:rsidR="006720CF" w:rsidRPr="006B07F4" w:rsidRDefault="00111787" w:rsidP="006720CF">
      <w:pPr>
        <w:pStyle w:val="paragraph"/>
        <w:numPr>
          <w:ilvl w:val="0"/>
          <w:numId w:val="5"/>
        </w:numPr>
        <w:spacing w:before="0" w:beforeAutospacing="0" w:after="0" w:afterAutospacing="0"/>
        <w:ind w:firstLine="180"/>
        <w:textAlignment w:val="baseline"/>
        <w:rPr>
          <w:rStyle w:val="normaltextrun"/>
          <w:rFonts w:ascii="Book Antiqua" w:hAnsi="Book Antiqua" w:cs="Arial"/>
          <w:bCs/>
          <w:color w:val="000000"/>
        </w:rPr>
      </w:pPr>
      <w:r w:rsidRPr="006B07F4">
        <w:rPr>
          <w:rStyle w:val="normaltextrun"/>
          <w:rFonts w:ascii="Book Antiqua" w:hAnsi="Book Antiqua" w:cs="Arial"/>
          <w:bCs/>
          <w:color w:val="000000"/>
        </w:rPr>
        <w:t xml:space="preserve">S. Beauvoir, excerpts from </w:t>
      </w:r>
      <w:r w:rsidRPr="006B07F4">
        <w:rPr>
          <w:rStyle w:val="normaltextrun"/>
          <w:rFonts w:ascii="Book Antiqua" w:hAnsi="Book Antiqua" w:cs="Arial"/>
          <w:bCs/>
          <w:i/>
          <w:color w:val="000000"/>
        </w:rPr>
        <w:t xml:space="preserve">The Second Sex. </w:t>
      </w:r>
      <w:r w:rsidRPr="006B07F4">
        <w:rPr>
          <w:rStyle w:val="normaltextrun"/>
          <w:rFonts w:ascii="Book Antiqua" w:hAnsi="Book Antiqua" w:cs="Arial"/>
          <w:bCs/>
          <w:color w:val="000000"/>
        </w:rPr>
        <w:t xml:space="preserve">Trans. </w:t>
      </w:r>
      <w:proofErr w:type="spellStart"/>
      <w:r w:rsidRPr="006B07F4">
        <w:rPr>
          <w:rStyle w:val="normaltextrun"/>
          <w:rFonts w:ascii="Book Antiqua" w:hAnsi="Book Antiqua" w:cs="Arial"/>
          <w:bCs/>
          <w:color w:val="000000"/>
        </w:rPr>
        <w:t>Bord</w:t>
      </w:r>
      <w:r w:rsidR="006720CF" w:rsidRPr="006B07F4">
        <w:rPr>
          <w:rStyle w:val="normaltextrun"/>
          <w:rFonts w:ascii="Book Antiqua" w:hAnsi="Book Antiqua" w:cs="Arial"/>
          <w:bCs/>
          <w:color w:val="000000"/>
        </w:rPr>
        <w:t>e</w:t>
      </w:r>
      <w:proofErr w:type="spellEnd"/>
      <w:r w:rsidR="006720CF" w:rsidRPr="006B07F4">
        <w:rPr>
          <w:rStyle w:val="normaltextrun"/>
          <w:rFonts w:ascii="Book Antiqua" w:hAnsi="Book Antiqua" w:cs="Arial"/>
          <w:bCs/>
          <w:color w:val="000000"/>
        </w:rPr>
        <w:t xml:space="preserve"> and </w:t>
      </w:r>
      <w:proofErr w:type="spellStart"/>
      <w:r w:rsidR="006720CF" w:rsidRPr="006B07F4">
        <w:rPr>
          <w:rStyle w:val="normaltextrun"/>
          <w:rFonts w:ascii="Book Antiqua" w:hAnsi="Book Antiqua" w:cs="Arial"/>
          <w:bCs/>
          <w:color w:val="000000"/>
        </w:rPr>
        <w:t>Malovany-Chevallier</w:t>
      </w:r>
      <w:proofErr w:type="spellEnd"/>
      <w:r w:rsidR="006720CF" w:rsidRPr="006B07F4">
        <w:rPr>
          <w:rStyle w:val="normaltextrun"/>
          <w:rFonts w:ascii="Book Antiqua" w:hAnsi="Book Antiqua" w:cs="Arial"/>
          <w:bCs/>
          <w:color w:val="000000"/>
        </w:rPr>
        <w:t>.</w:t>
      </w:r>
    </w:p>
    <w:p w14:paraId="56058208" w14:textId="30B4CB0B" w:rsidR="00111787" w:rsidRPr="006B07F4" w:rsidRDefault="00111787" w:rsidP="006720CF">
      <w:pPr>
        <w:pStyle w:val="paragraph"/>
        <w:spacing w:before="0" w:beforeAutospacing="0" w:after="0" w:afterAutospacing="0"/>
        <w:ind w:left="1440"/>
        <w:textAlignment w:val="baseline"/>
        <w:rPr>
          <w:rStyle w:val="normaltextrun"/>
          <w:rFonts w:ascii="Book Antiqua" w:hAnsi="Book Antiqua" w:cs="Arial"/>
          <w:bCs/>
          <w:color w:val="000000"/>
        </w:rPr>
      </w:pPr>
      <w:r w:rsidRPr="006B07F4">
        <w:rPr>
          <w:rStyle w:val="normaltextrun"/>
          <w:rFonts w:ascii="Book Antiqua" w:hAnsi="Book Antiqua" w:cs="Arial"/>
          <w:bCs/>
          <w:color w:val="000000"/>
        </w:rPr>
        <w:t xml:space="preserve">2011 [1949]. Pgs. 3-17, 272-274. </w:t>
      </w:r>
    </w:p>
    <w:p w14:paraId="4805AECA" w14:textId="281AD0E8" w:rsidR="00CD4B1D" w:rsidRPr="006B07F4" w:rsidRDefault="006720CF" w:rsidP="00CD4B1D">
      <w:pPr>
        <w:pStyle w:val="paragraph"/>
        <w:numPr>
          <w:ilvl w:val="0"/>
          <w:numId w:val="5"/>
        </w:numPr>
        <w:spacing w:before="0" w:beforeAutospacing="0" w:after="0" w:afterAutospacing="0"/>
        <w:ind w:firstLine="180"/>
        <w:textAlignment w:val="baseline"/>
        <w:rPr>
          <w:rStyle w:val="normaltextrun"/>
          <w:rFonts w:ascii="Book Antiqua" w:hAnsi="Book Antiqua" w:cs="Arial"/>
          <w:bCs/>
          <w:color w:val="000000"/>
        </w:rPr>
      </w:pPr>
      <w:r w:rsidRPr="006B07F4">
        <w:rPr>
          <w:rStyle w:val="normaltextrun"/>
          <w:rFonts w:ascii="Book Antiqua" w:hAnsi="Book Antiqua" w:cs="Arial"/>
          <w:bCs/>
          <w:color w:val="000000"/>
        </w:rPr>
        <w:t>C. MacK</w:t>
      </w:r>
      <w:r w:rsidR="00111787" w:rsidRPr="006B07F4">
        <w:rPr>
          <w:rStyle w:val="normaltextrun"/>
          <w:rFonts w:ascii="Book Antiqua" w:hAnsi="Book Antiqua" w:cs="Arial"/>
          <w:bCs/>
          <w:color w:val="000000"/>
        </w:rPr>
        <w:t xml:space="preserve">innon, </w:t>
      </w:r>
      <w:r w:rsidRPr="006B07F4">
        <w:rPr>
          <w:rStyle w:val="normaltextrun"/>
          <w:rFonts w:ascii="Book Antiqua" w:hAnsi="Book Antiqua" w:cs="Arial"/>
          <w:bCs/>
          <w:color w:val="000000"/>
        </w:rPr>
        <w:t xml:space="preserve">“Method and Politics,” from her book </w:t>
      </w:r>
      <w:r w:rsidRPr="006B07F4">
        <w:rPr>
          <w:rStyle w:val="normaltextrun"/>
          <w:rFonts w:ascii="Book Antiqua" w:hAnsi="Book Antiqua" w:cs="Arial"/>
          <w:bCs/>
          <w:i/>
          <w:color w:val="000000"/>
        </w:rPr>
        <w:t>Toward a Feminist Theory of</w:t>
      </w:r>
      <w:r w:rsidR="00CD4B1D" w:rsidRPr="006B07F4">
        <w:rPr>
          <w:rStyle w:val="normaltextrun"/>
          <w:rFonts w:ascii="Book Antiqua" w:hAnsi="Book Antiqua" w:cs="Arial"/>
          <w:bCs/>
          <w:color w:val="000000"/>
        </w:rPr>
        <w:t xml:space="preserve"> </w:t>
      </w:r>
      <w:r w:rsidRPr="006B07F4">
        <w:rPr>
          <w:rStyle w:val="normaltextrun"/>
          <w:rFonts w:ascii="Book Antiqua" w:hAnsi="Book Antiqua" w:cs="Arial"/>
          <w:bCs/>
          <w:i/>
          <w:color w:val="000000"/>
        </w:rPr>
        <w:t xml:space="preserve">the State. </w:t>
      </w:r>
      <w:r w:rsidRPr="006B07F4">
        <w:rPr>
          <w:rStyle w:val="normaltextrun"/>
          <w:rFonts w:ascii="Book Antiqua" w:hAnsi="Book Antiqua" w:cs="Arial"/>
          <w:bCs/>
          <w:color w:val="000000"/>
        </w:rPr>
        <w:t>1991. Pgs. 106-125.</w:t>
      </w:r>
    </w:p>
    <w:p w14:paraId="29376B6F" w14:textId="5C46B377" w:rsidR="006720CF" w:rsidRPr="006B07F4" w:rsidRDefault="006720CF" w:rsidP="00CD4B1D">
      <w:pPr>
        <w:pStyle w:val="paragraph"/>
        <w:numPr>
          <w:ilvl w:val="0"/>
          <w:numId w:val="5"/>
        </w:numPr>
        <w:spacing w:before="0" w:beforeAutospacing="0" w:after="0" w:afterAutospacing="0"/>
        <w:ind w:firstLine="180"/>
        <w:textAlignment w:val="baseline"/>
        <w:rPr>
          <w:rStyle w:val="normaltextrun"/>
          <w:rFonts w:ascii="Book Antiqua" w:hAnsi="Book Antiqua" w:cs="Arial"/>
          <w:bCs/>
          <w:color w:val="000000"/>
        </w:rPr>
      </w:pPr>
      <w:r w:rsidRPr="006B07F4">
        <w:rPr>
          <w:rStyle w:val="normaltextrun"/>
          <w:rFonts w:ascii="Book Antiqua" w:hAnsi="Book Antiqua" w:cs="Arial"/>
          <w:bCs/>
          <w:color w:val="000000"/>
        </w:rPr>
        <w:t>C. MacKinnon, “</w:t>
      </w:r>
      <w:r w:rsidR="00CD4B1D" w:rsidRPr="006B07F4">
        <w:rPr>
          <w:rStyle w:val="normaltextrun"/>
          <w:rFonts w:ascii="Book Antiqua" w:hAnsi="Book Antiqua" w:cs="Arial"/>
          <w:bCs/>
          <w:color w:val="000000"/>
        </w:rPr>
        <w:t xml:space="preserve">Pornography, civil rights, and speech,” </w:t>
      </w:r>
      <w:r w:rsidR="00CD4B1D" w:rsidRPr="006B07F4">
        <w:rPr>
          <w:rStyle w:val="normaltextrun"/>
          <w:rFonts w:ascii="Book Antiqua" w:hAnsi="Book Antiqua" w:cs="Arial"/>
          <w:bCs/>
          <w:i/>
          <w:color w:val="000000"/>
        </w:rPr>
        <w:t xml:space="preserve">Harvard </w:t>
      </w:r>
      <w:r w:rsidR="00F131FE" w:rsidRPr="006B07F4">
        <w:rPr>
          <w:rStyle w:val="normaltextrun"/>
          <w:rFonts w:ascii="Book Antiqua" w:hAnsi="Book Antiqua" w:cs="Arial"/>
          <w:bCs/>
          <w:i/>
          <w:color w:val="000000"/>
        </w:rPr>
        <w:t xml:space="preserve">Civil Rights Civil Liberties </w:t>
      </w:r>
      <w:r w:rsidR="00CD4B1D" w:rsidRPr="006B07F4">
        <w:rPr>
          <w:rStyle w:val="normaltextrun"/>
          <w:rFonts w:ascii="Book Antiqua" w:hAnsi="Book Antiqua" w:cs="Arial"/>
          <w:bCs/>
          <w:i/>
          <w:color w:val="000000"/>
        </w:rPr>
        <w:t xml:space="preserve">Law Review, </w:t>
      </w:r>
      <w:r w:rsidR="00CD4B1D" w:rsidRPr="006B07F4">
        <w:rPr>
          <w:rStyle w:val="normaltextrun"/>
          <w:rFonts w:ascii="Book Antiqua" w:hAnsi="Book Antiqua" w:cs="Arial"/>
          <w:bCs/>
          <w:color w:val="000000"/>
        </w:rPr>
        <w:t xml:space="preserve">1985. Pgs. 1-31 (you may wish to skim the rest of the article). </w:t>
      </w:r>
    </w:p>
    <w:p w14:paraId="03D13F8F" w14:textId="55C9703F" w:rsidR="00CD4B1D" w:rsidRPr="006B07F4" w:rsidRDefault="00CD4B1D" w:rsidP="00CD4B1D">
      <w:pPr>
        <w:pStyle w:val="paragraph"/>
        <w:spacing w:before="0" w:beforeAutospacing="0" w:after="0" w:afterAutospacing="0"/>
        <w:textAlignment w:val="baseline"/>
        <w:rPr>
          <w:rStyle w:val="normaltextrun"/>
          <w:rFonts w:ascii="Book Antiqua" w:hAnsi="Book Antiqua" w:cs="Arial"/>
          <w:bCs/>
          <w:color w:val="000000"/>
        </w:rPr>
      </w:pPr>
      <w:r w:rsidRPr="006B07F4">
        <w:rPr>
          <w:rStyle w:val="normaltextrun"/>
          <w:rFonts w:ascii="Book Antiqua" w:hAnsi="Book Antiqua" w:cs="Arial"/>
          <w:bCs/>
          <w:i/>
          <w:color w:val="000000"/>
        </w:rPr>
        <w:t xml:space="preserve">Key questions: </w:t>
      </w:r>
      <w:r w:rsidRPr="006B07F4">
        <w:rPr>
          <w:rStyle w:val="normaltextrun"/>
          <w:rFonts w:ascii="Book Antiqua" w:hAnsi="Book Antiqua" w:cs="Arial"/>
          <w:bCs/>
          <w:color w:val="000000"/>
        </w:rPr>
        <w:t xml:space="preserve">What role might subordination (particularly sexual subordination) and/or objectification play in the construction of gender? </w:t>
      </w:r>
    </w:p>
    <w:p w14:paraId="2D7C1B35" w14:textId="77777777" w:rsidR="000C7158" w:rsidRPr="006B07F4" w:rsidRDefault="000C7158" w:rsidP="000C7158">
      <w:pPr>
        <w:pStyle w:val="paragraph"/>
        <w:spacing w:before="0" w:beforeAutospacing="0" w:after="0" w:afterAutospacing="0"/>
        <w:ind w:left="720"/>
        <w:textAlignment w:val="baseline"/>
        <w:rPr>
          <w:rFonts w:ascii="Book Antiqua" w:hAnsi="Book Antiqua" w:cs="Arial"/>
        </w:rPr>
      </w:pPr>
      <w:r w:rsidRPr="006B07F4">
        <w:rPr>
          <w:rStyle w:val="eop"/>
          <w:rFonts w:ascii="Book Antiqua" w:hAnsi="Book Antiqua" w:cs="Arial"/>
        </w:rPr>
        <w:t> </w:t>
      </w:r>
    </w:p>
    <w:p w14:paraId="0D2C79A7" w14:textId="706DD27E" w:rsidR="000C7158" w:rsidRPr="006B07F4" w:rsidRDefault="00CD4B1D" w:rsidP="000C7158">
      <w:pPr>
        <w:pStyle w:val="paragraph"/>
        <w:spacing w:before="0" w:beforeAutospacing="0" w:after="0" w:afterAutospacing="0"/>
        <w:textAlignment w:val="baseline"/>
        <w:rPr>
          <w:rStyle w:val="normaltextrun"/>
          <w:rFonts w:ascii="Book Antiqua" w:hAnsi="Book Antiqua" w:cs="Arial"/>
          <w:bCs/>
          <w:color w:val="000000"/>
        </w:rPr>
      </w:pPr>
      <w:r w:rsidRPr="006B07F4">
        <w:rPr>
          <w:rStyle w:val="normaltextrun"/>
          <w:rFonts w:ascii="Book Antiqua" w:hAnsi="Book Antiqua" w:cs="Arial"/>
          <w:b/>
          <w:bCs/>
          <w:color w:val="000000"/>
        </w:rPr>
        <w:t>9/13/18</w:t>
      </w:r>
      <w:r w:rsidR="000C7158" w:rsidRPr="006B07F4">
        <w:rPr>
          <w:rStyle w:val="normaltextrun"/>
          <w:rFonts w:ascii="Book Antiqua" w:hAnsi="Book Antiqua" w:cs="Arial"/>
          <w:b/>
          <w:bCs/>
          <w:color w:val="000000"/>
        </w:rPr>
        <w:t>: </w:t>
      </w:r>
      <w:r w:rsidR="00F131FE" w:rsidRPr="006B07F4">
        <w:rPr>
          <w:rStyle w:val="normaltextrun"/>
          <w:rFonts w:ascii="Book Antiqua" w:hAnsi="Book Antiqua" w:cs="Arial"/>
          <w:b/>
          <w:bCs/>
          <w:color w:val="000000"/>
        </w:rPr>
        <w:t xml:space="preserve">The fragmentation of “woman”? </w:t>
      </w:r>
      <w:r w:rsidR="00F131FE" w:rsidRPr="006B07F4">
        <w:rPr>
          <w:rStyle w:val="normaltextrun"/>
          <w:rFonts w:ascii="Book Antiqua" w:hAnsi="Book Antiqua" w:cs="Arial"/>
          <w:bCs/>
          <w:color w:val="000000"/>
        </w:rPr>
        <w:t>(metaphysics session #3)</w:t>
      </w:r>
    </w:p>
    <w:p w14:paraId="40311D4A" w14:textId="53FAC218" w:rsidR="006B07F4" w:rsidRPr="006B07F4" w:rsidRDefault="006B07F4" w:rsidP="000C7158">
      <w:pPr>
        <w:pStyle w:val="paragraph"/>
        <w:spacing w:before="0" w:beforeAutospacing="0" w:after="0" w:afterAutospacing="0"/>
        <w:textAlignment w:val="baseline"/>
        <w:rPr>
          <w:rFonts w:ascii="Book Antiqua" w:hAnsi="Book Antiqua" w:cs="Arial"/>
        </w:rPr>
      </w:pPr>
      <w:r w:rsidRPr="006B07F4">
        <w:rPr>
          <w:rStyle w:val="normaltextrun"/>
          <w:rFonts w:ascii="Book Antiqua" w:hAnsi="Book Antiqua" w:cs="Arial"/>
          <w:bCs/>
          <w:color w:val="000000"/>
        </w:rPr>
        <w:tab/>
        <w:t>Readings:</w:t>
      </w:r>
    </w:p>
    <w:p w14:paraId="1093F104" w14:textId="522C4F11" w:rsidR="00F131FE" w:rsidRPr="006B07F4" w:rsidRDefault="00F131FE" w:rsidP="00EC0FBE">
      <w:pPr>
        <w:pStyle w:val="paragraph"/>
        <w:numPr>
          <w:ilvl w:val="0"/>
          <w:numId w:val="6"/>
        </w:numPr>
        <w:spacing w:before="0" w:beforeAutospacing="0" w:after="0" w:afterAutospacing="0"/>
        <w:ind w:left="1530" w:hanging="270"/>
        <w:textAlignment w:val="baseline"/>
        <w:rPr>
          <w:rStyle w:val="normaltextrun"/>
          <w:rFonts w:ascii="Book Antiqua" w:hAnsi="Book Antiqua" w:cs="Arial"/>
          <w:color w:val="000000"/>
        </w:rPr>
      </w:pPr>
      <w:r w:rsidRPr="006B07F4">
        <w:rPr>
          <w:rStyle w:val="normaltextrun"/>
          <w:rFonts w:ascii="Book Antiqua" w:hAnsi="Book Antiqua" w:cs="Arial"/>
          <w:color w:val="000000"/>
        </w:rPr>
        <w:t xml:space="preserve">A. Harris, “Race and Essentialism in Feminist Legal Theory,” </w:t>
      </w:r>
      <w:r w:rsidRPr="006B07F4">
        <w:rPr>
          <w:rStyle w:val="normaltextrun"/>
          <w:rFonts w:ascii="Book Antiqua" w:hAnsi="Book Antiqua" w:cs="Arial"/>
          <w:i/>
          <w:color w:val="000000"/>
        </w:rPr>
        <w:t xml:space="preserve">Stanford </w:t>
      </w:r>
      <w:proofErr w:type="spellStart"/>
      <w:r w:rsidRPr="006B07F4">
        <w:rPr>
          <w:rStyle w:val="normaltextrun"/>
          <w:rFonts w:ascii="Book Antiqua" w:hAnsi="Book Antiqua" w:cs="Arial"/>
          <w:i/>
          <w:color w:val="000000"/>
        </w:rPr>
        <w:t>Lsw</w:t>
      </w:r>
      <w:proofErr w:type="spellEnd"/>
      <w:r w:rsidRPr="006B07F4">
        <w:rPr>
          <w:rStyle w:val="normaltextrun"/>
          <w:rFonts w:ascii="Book Antiqua" w:hAnsi="Book Antiqua" w:cs="Arial"/>
          <w:i/>
          <w:color w:val="000000"/>
        </w:rPr>
        <w:t xml:space="preserve"> Review. </w:t>
      </w:r>
      <w:r w:rsidRPr="006B07F4">
        <w:rPr>
          <w:rStyle w:val="normaltextrun"/>
          <w:rFonts w:ascii="Book Antiqua" w:hAnsi="Book Antiqua" w:cs="Arial"/>
          <w:color w:val="000000"/>
        </w:rPr>
        <w:t>1990. Pgs. 581-616, excluding those passages which are crossed-out in the uploaded version.</w:t>
      </w:r>
    </w:p>
    <w:p w14:paraId="77A6CB7F" w14:textId="1B55D823" w:rsidR="00F131FE" w:rsidRPr="006B07F4" w:rsidRDefault="00F131FE" w:rsidP="00EC0FBE">
      <w:pPr>
        <w:pStyle w:val="paragraph"/>
        <w:numPr>
          <w:ilvl w:val="0"/>
          <w:numId w:val="6"/>
        </w:numPr>
        <w:spacing w:before="0" w:beforeAutospacing="0" w:after="0" w:afterAutospacing="0"/>
        <w:ind w:left="1620" w:hanging="270"/>
        <w:textAlignment w:val="baseline"/>
        <w:rPr>
          <w:rStyle w:val="normaltextrun"/>
          <w:rFonts w:ascii="Book Antiqua" w:hAnsi="Book Antiqua" w:cs="Arial"/>
          <w:color w:val="000000"/>
        </w:rPr>
      </w:pPr>
      <w:r w:rsidRPr="006B07F4">
        <w:rPr>
          <w:rStyle w:val="normaltextrun"/>
          <w:rFonts w:ascii="Book Antiqua" w:hAnsi="Book Antiqua" w:cs="Arial"/>
          <w:color w:val="000000"/>
        </w:rPr>
        <w:t xml:space="preserve">E. Spelman, </w:t>
      </w:r>
      <w:r w:rsidR="00EC0FBE" w:rsidRPr="006B07F4">
        <w:rPr>
          <w:rStyle w:val="normaltextrun"/>
          <w:rFonts w:ascii="Book Antiqua" w:hAnsi="Book Antiqua" w:cs="Arial"/>
          <w:color w:val="000000"/>
        </w:rPr>
        <w:t>“The One and The Many,” from her book</w:t>
      </w:r>
      <w:r w:rsidRPr="006B07F4">
        <w:rPr>
          <w:rStyle w:val="normaltextrun"/>
          <w:rFonts w:ascii="Book Antiqua" w:hAnsi="Book Antiqua" w:cs="Arial"/>
          <w:color w:val="000000"/>
        </w:rPr>
        <w:t xml:space="preserve"> </w:t>
      </w:r>
      <w:r w:rsidR="00EC0FBE" w:rsidRPr="006B07F4">
        <w:rPr>
          <w:rStyle w:val="normaltextrun"/>
          <w:rFonts w:ascii="Book Antiqua" w:hAnsi="Book Antiqua" w:cs="Arial"/>
          <w:i/>
          <w:color w:val="000000"/>
        </w:rPr>
        <w:t xml:space="preserve">Inessential Woman. </w:t>
      </w:r>
      <w:r w:rsidR="00EC0FBE" w:rsidRPr="006B07F4">
        <w:rPr>
          <w:rStyle w:val="normaltextrun"/>
          <w:rFonts w:ascii="Book Antiqua" w:hAnsi="Book Antiqua" w:cs="Arial"/>
          <w:color w:val="000000"/>
        </w:rPr>
        <w:t xml:space="preserve">1988. </w:t>
      </w:r>
      <w:proofErr w:type="spellStart"/>
      <w:r w:rsidR="00EC0FBE" w:rsidRPr="006B07F4">
        <w:rPr>
          <w:rStyle w:val="normaltextrun"/>
          <w:rFonts w:ascii="Book Antiqua" w:hAnsi="Book Antiqua" w:cs="Arial"/>
          <w:color w:val="000000"/>
        </w:rPr>
        <w:t>Pgs</w:t>
      </w:r>
      <w:proofErr w:type="spellEnd"/>
      <w:r w:rsidR="00EC0FBE" w:rsidRPr="006B07F4">
        <w:rPr>
          <w:rStyle w:val="normaltextrun"/>
          <w:rFonts w:ascii="Book Antiqua" w:hAnsi="Book Antiqua" w:cs="Arial"/>
          <w:color w:val="000000"/>
        </w:rPr>
        <w:t xml:space="preserve"> 133-159, excluding those pages which are crossed-out in the uploaded version.</w:t>
      </w:r>
    </w:p>
    <w:p w14:paraId="47517A60" w14:textId="14700DC0" w:rsidR="00EC0FBE" w:rsidRPr="006B07F4" w:rsidRDefault="00EC0FBE" w:rsidP="00EC0FBE">
      <w:pPr>
        <w:pStyle w:val="paragraph"/>
        <w:numPr>
          <w:ilvl w:val="0"/>
          <w:numId w:val="6"/>
        </w:numPr>
        <w:spacing w:before="0" w:beforeAutospacing="0" w:after="0" w:afterAutospacing="0"/>
        <w:ind w:left="1620" w:hanging="270"/>
        <w:textAlignment w:val="baseline"/>
        <w:rPr>
          <w:rStyle w:val="normaltextrun"/>
          <w:rFonts w:ascii="Book Antiqua" w:hAnsi="Book Antiqua" w:cs="Arial"/>
          <w:color w:val="000000"/>
        </w:rPr>
      </w:pPr>
      <w:r w:rsidRPr="006B07F4">
        <w:rPr>
          <w:rStyle w:val="normaltextrun"/>
          <w:rFonts w:ascii="Book Antiqua" w:hAnsi="Book Antiqua" w:cs="Arial"/>
          <w:color w:val="000000"/>
        </w:rPr>
        <w:t xml:space="preserve">I. Young, “Gender as Seriality: thinking about women as a social collective,” from </w:t>
      </w:r>
      <w:r w:rsidRPr="006B07F4">
        <w:rPr>
          <w:rStyle w:val="normaltextrun"/>
          <w:rFonts w:ascii="Book Antiqua" w:hAnsi="Book Antiqua" w:cs="Arial"/>
          <w:i/>
          <w:color w:val="000000"/>
        </w:rPr>
        <w:t>Signs.</w:t>
      </w:r>
      <w:r w:rsidRPr="006B07F4">
        <w:rPr>
          <w:rStyle w:val="normaltextrun"/>
          <w:rFonts w:ascii="Book Antiqua" w:hAnsi="Book Antiqua" w:cs="Arial"/>
          <w:color w:val="000000"/>
        </w:rPr>
        <w:t xml:space="preserve">1994. Pgs. 713-738. </w:t>
      </w:r>
    </w:p>
    <w:p w14:paraId="29CC2E42" w14:textId="77F26EE9" w:rsidR="00EC0FBE" w:rsidRPr="006B07F4" w:rsidRDefault="00EC0FBE" w:rsidP="00EC0FBE">
      <w:pPr>
        <w:pStyle w:val="paragraph"/>
        <w:spacing w:before="0" w:beforeAutospacing="0" w:after="0" w:afterAutospacing="0"/>
        <w:textAlignment w:val="baseline"/>
        <w:rPr>
          <w:rStyle w:val="normaltextrun"/>
          <w:rFonts w:ascii="Book Antiqua" w:hAnsi="Book Antiqua" w:cs="Arial"/>
          <w:color w:val="000000"/>
        </w:rPr>
      </w:pPr>
      <w:r w:rsidRPr="006B07F4">
        <w:rPr>
          <w:rStyle w:val="normaltextrun"/>
          <w:rFonts w:ascii="Book Antiqua" w:hAnsi="Book Antiqua" w:cs="Arial"/>
          <w:i/>
          <w:color w:val="000000"/>
        </w:rPr>
        <w:t xml:space="preserve">Key questions: </w:t>
      </w:r>
      <w:r w:rsidRPr="006B07F4">
        <w:rPr>
          <w:rStyle w:val="normaltextrun"/>
          <w:rFonts w:ascii="Book Antiqua" w:hAnsi="Book Antiqua" w:cs="Arial"/>
          <w:color w:val="000000"/>
        </w:rPr>
        <w:t xml:space="preserve">Are attempts to identify any essential qualities that make women </w:t>
      </w:r>
      <w:proofErr w:type="spellStart"/>
      <w:r w:rsidRPr="006B07F4">
        <w:rPr>
          <w:rStyle w:val="normaltextrun"/>
          <w:rFonts w:ascii="Book Antiqua" w:hAnsi="Book Antiqua" w:cs="Arial"/>
          <w:color w:val="000000"/>
        </w:rPr>
        <w:t>women</w:t>
      </w:r>
      <w:proofErr w:type="spellEnd"/>
      <w:r w:rsidRPr="006B07F4">
        <w:rPr>
          <w:rStyle w:val="normaltextrun"/>
          <w:rFonts w:ascii="Book Antiqua" w:hAnsi="Book Antiqua" w:cs="Arial"/>
          <w:color w:val="000000"/>
        </w:rPr>
        <w:t xml:space="preserve"> bound to be problematically exclusionary? Can feminists do without a definition or conception of what it is to be a woman?</w:t>
      </w:r>
    </w:p>
    <w:p w14:paraId="012EE4B5" w14:textId="71A88CC2" w:rsidR="00EC0FBE" w:rsidRPr="006B07F4" w:rsidRDefault="00EC0FBE" w:rsidP="00EC0FBE">
      <w:pPr>
        <w:pStyle w:val="paragraph"/>
        <w:spacing w:before="0" w:beforeAutospacing="0" w:after="0" w:afterAutospacing="0"/>
        <w:textAlignment w:val="baseline"/>
        <w:rPr>
          <w:rStyle w:val="normaltextrun"/>
          <w:rFonts w:ascii="Book Antiqua" w:hAnsi="Book Antiqua" w:cs="Arial"/>
          <w:color w:val="000000"/>
        </w:rPr>
      </w:pPr>
    </w:p>
    <w:p w14:paraId="7E235644" w14:textId="2A6D63AF" w:rsidR="000C7158" w:rsidRPr="00082019" w:rsidRDefault="00EC0FBE" w:rsidP="000C7158">
      <w:pPr>
        <w:pStyle w:val="paragraph"/>
        <w:spacing w:before="0" w:beforeAutospacing="0" w:after="0" w:afterAutospacing="0"/>
        <w:textAlignment w:val="baseline"/>
        <w:rPr>
          <w:rStyle w:val="normaltextrun"/>
          <w:rFonts w:ascii="Book Antiqua" w:hAnsi="Book Antiqua" w:cs="Arial"/>
          <w:bCs/>
          <w:color w:val="000000"/>
        </w:rPr>
      </w:pPr>
      <w:r w:rsidRPr="006B07F4">
        <w:rPr>
          <w:rStyle w:val="normaltextrun"/>
          <w:rFonts w:ascii="Book Antiqua" w:hAnsi="Book Antiqua" w:cs="Arial"/>
          <w:b/>
          <w:bCs/>
          <w:color w:val="000000"/>
        </w:rPr>
        <w:lastRenderedPageBreak/>
        <w:t>9/20/</w:t>
      </w:r>
      <w:r w:rsidR="006B07F4" w:rsidRPr="006B07F4">
        <w:rPr>
          <w:rStyle w:val="normaltextrun"/>
          <w:rFonts w:ascii="Book Antiqua" w:hAnsi="Book Antiqua" w:cs="Arial"/>
          <w:b/>
          <w:bCs/>
          <w:color w:val="000000"/>
        </w:rPr>
        <w:t>18</w:t>
      </w:r>
      <w:r w:rsidR="000C7158" w:rsidRPr="006B07F4">
        <w:rPr>
          <w:rStyle w:val="normaltextrun"/>
          <w:rFonts w:ascii="Book Antiqua" w:hAnsi="Book Antiqua" w:cs="Arial"/>
          <w:b/>
          <w:bCs/>
          <w:color w:val="000000"/>
        </w:rPr>
        <w:t>: </w:t>
      </w:r>
      <w:r w:rsidR="006B07F4" w:rsidRPr="006B07F4">
        <w:rPr>
          <w:rStyle w:val="normaltextrun"/>
          <w:rFonts w:ascii="Book Antiqua" w:hAnsi="Book Antiqua" w:cs="Arial"/>
          <w:b/>
          <w:bCs/>
          <w:color w:val="000000"/>
        </w:rPr>
        <w:t>After fragmentation: alternative conceptions of womanhood</w:t>
      </w:r>
      <w:r w:rsidR="00082019">
        <w:rPr>
          <w:rStyle w:val="normaltextrun"/>
          <w:rFonts w:ascii="Book Antiqua" w:hAnsi="Book Antiqua" w:cs="Arial"/>
          <w:b/>
          <w:bCs/>
          <w:color w:val="000000"/>
        </w:rPr>
        <w:t xml:space="preserve"> </w:t>
      </w:r>
      <w:r w:rsidR="00082019" w:rsidRPr="006B07F4">
        <w:rPr>
          <w:rStyle w:val="normaltextrun"/>
          <w:rFonts w:ascii="Book Antiqua" w:hAnsi="Book Antiqua" w:cs="Arial"/>
          <w:bCs/>
          <w:color w:val="000000"/>
        </w:rPr>
        <w:t>(metaphysics session</w:t>
      </w:r>
      <w:r w:rsidR="00082019">
        <w:rPr>
          <w:rStyle w:val="normaltextrun"/>
          <w:rFonts w:ascii="Book Antiqua" w:hAnsi="Book Antiqua" w:cs="Arial"/>
          <w:bCs/>
          <w:color w:val="000000"/>
        </w:rPr>
        <w:t xml:space="preserve"> #4</w:t>
      </w:r>
      <w:r w:rsidR="00082019" w:rsidRPr="006B07F4">
        <w:rPr>
          <w:rStyle w:val="normaltextrun"/>
          <w:rFonts w:ascii="Book Antiqua" w:hAnsi="Book Antiqua" w:cs="Arial"/>
          <w:bCs/>
          <w:color w:val="000000"/>
        </w:rPr>
        <w:t>)</w:t>
      </w:r>
    </w:p>
    <w:p w14:paraId="30941694" w14:textId="79A72DAA" w:rsidR="006B07F4" w:rsidRDefault="006B07F4" w:rsidP="000C7158">
      <w:pPr>
        <w:pStyle w:val="paragraph"/>
        <w:spacing w:before="0" w:beforeAutospacing="0" w:after="0" w:afterAutospacing="0"/>
        <w:textAlignment w:val="baseline"/>
        <w:rPr>
          <w:rStyle w:val="normaltextrun"/>
          <w:rFonts w:ascii="Book Antiqua" w:hAnsi="Book Antiqua" w:cs="Arial"/>
          <w:bCs/>
          <w:color w:val="000000"/>
        </w:rPr>
      </w:pPr>
      <w:r w:rsidRPr="006B07F4">
        <w:rPr>
          <w:rStyle w:val="normaltextrun"/>
          <w:rFonts w:ascii="Book Antiqua" w:hAnsi="Book Antiqua" w:cs="Arial"/>
          <w:b/>
          <w:bCs/>
          <w:color w:val="000000"/>
        </w:rPr>
        <w:tab/>
      </w:r>
      <w:r w:rsidRPr="006B07F4">
        <w:rPr>
          <w:rStyle w:val="normaltextrun"/>
          <w:rFonts w:ascii="Book Antiqua" w:hAnsi="Book Antiqua" w:cs="Arial"/>
          <w:bCs/>
          <w:color w:val="000000"/>
        </w:rPr>
        <w:t>Readings:</w:t>
      </w:r>
    </w:p>
    <w:p w14:paraId="1D8FD19D" w14:textId="3819D6E7" w:rsidR="006B07F4" w:rsidRDefault="006B07F4" w:rsidP="006B07F4">
      <w:pPr>
        <w:pStyle w:val="paragraph"/>
        <w:numPr>
          <w:ilvl w:val="0"/>
          <w:numId w:val="8"/>
        </w:numPr>
        <w:spacing w:before="0" w:beforeAutospacing="0" w:after="0" w:afterAutospacing="0"/>
        <w:textAlignment w:val="baseline"/>
        <w:rPr>
          <w:rStyle w:val="normaltextrun"/>
          <w:rFonts w:ascii="Book Antiqua" w:hAnsi="Book Antiqua" w:cs="Arial"/>
          <w:bCs/>
          <w:color w:val="000000"/>
        </w:rPr>
      </w:pPr>
      <w:r>
        <w:rPr>
          <w:rStyle w:val="normaltextrun"/>
          <w:rFonts w:ascii="Book Antiqua" w:hAnsi="Book Antiqua" w:cs="Arial"/>
          <w:bCs/>
          <w:color w:val="000000"/>
        </w:rPr>
        <w:t xml:space="preserve">N. </w:t>
      </w:r>
      <w:proofErr w:type="spellStart"/>
      <w:r>
        <w:rPr>
          <w:rStyle w:val="normaltextrun"/>
          <w:rFonts w:ascii="Book Antiqua" w:hAnsi="Book Antiqua" w:cs="Arial"/>
          <w:bCs/>
          <w:color w:val="000000"/>
        </w:rPr>
        <w:t>Stoljar</w:t>
      </w:r>
      <w:proofErr w:type="spellEnd"/>
      <w:r>
        <w:rPr>
          <w:rStyle w:val="normaltextrun"/>
          <w:rFonts w:ascii="Book Antiqua" w:hAnsi="Book Antiqua" w:cs="Arial"/>
          <w:bCs/>
          <w:color w:val="000000"/>
        </w:rPr>
        <w:t xml:space="preserve">, “Essence, Identity, and the Concept of Woman,” </w:t>
      </w:r>
      <w:r>
        <w:rPr>
          <w:rStyle w:val="normaltextrun"/>
          <w:rFonts w:ascii="Book Antiqua" w:hAnsi="Book Antiqua" w:cs="Arial"/>
          <w:bCs/>
          <w:i/>
          <w:color w:val="000000"/>
        </w:rPr>
        <w:t xml:space="preserve">Philosophical Topics. </w:t>
      </w:r>
      <w:r>
        <w:rPr>
          <w:rStyle w:val="normaltextrun"/>
          <w:rFonts w:ascii="Book Antiqua" w:hAnsi="Book Antiqua" w:cs="Arial"/>
          <w:bCs/>
          <w:color w:val="000000"/>
        </w:rPr>
        <w:t xml:space="preserve">1995. Pgs. 261-293. </w:t>
      </w:r>
    </w:p>
    <w:p w14:paraId="589378B3" w14:textId="1337853C" w:rsidR="006B07F4" w:rsidRPr="00082019" w:rsidRDefault="006B07F4" w:rsidP="006B07F4">
      <w:pPr>
        <w:pStyle w:val="paragraph"/>
        <w:numPr>
          <w:ilvl w:val="0"/>
          <w:numId w:val="8"/>
        </w:numPr>
        <w:spacing w:before="0" w:beforeAutospacing="0" w:after="0" w:afterAutospacing="0"/>
        <w:textAlignment w:val="baseline"/>
        <w:rPr>
          <w:rStyle w:val="normaltextrun"/>
          <w:rFonts w:ascii="Book Antiqua" w:hAnsi="Book Antiqua" w:cs="Arial"/>
          <w:bCs/>
          <w:color w:val="000000"/>
        </w:rPr>
      </w:pPr>
      <w:r>
        <w:rPr>
          <w:rStyle w:val="normaltextrun"/>
          <w:rFonts w:ascii="Book Antiqua" w:hAnsi="Book Antiqua" w:cs="Arial"/>
          <w:bCs/>
          <w:color w:val="000000"/>
        </w:rPr>
        <w:t xml:space="preserve">S. </w:t>
      </w:r>
      <w:proofErr w:type="spellStart"/>
      <w:r>
        <w:rPr>
          <w:rStyle w:val="normaltextrun"/>
          <w:rFonts w:ascii="Book Antiqua" w:hAnsi="Book Antiqua" w:cs="Arial"/>
          <w:bCs/>
          <w:color w:val="000000"/>
        </w:rPr>
        <w:t>Haslanger</w:t>
      </w:r>
      <w:proofErr w:type="spellEnd"/>
      <w:r>
        <w:rPr>
          <w:rStyle w:val="normaltextrun"/>
          <w:rFonts w:ascii="Book Antiqua" w:hAnsi="Book Antiqua" w:cs="Arial"/>
          <w:bCs/>
          <w:color w:val="000000"/>
        </w:rPr>
        <w:t xml:space="preserve">, “Gender and Race: (What) are they? (What) do we want them to be?” from her book </w:t>
      </w:r>
      <w:r>
        <w:rPr>
          <w:rStyle w:val="normaltextrun"/>
          <w:rFonts w:ascii="Book Antiqua" w:hAnsi="Book Antiqua" w:cs="Arial"/>
          <w:bCs/>
          <w:i/>
          <w:color w:val="000000"/>
        </w:rPr>
        <w:t xml:space="preserve">Resisting Reality. </w:t>
      </w:r>
      <w:r>
        <w:rPr>
          <w:rStyle w:val="normaltextrun"/>
          <w:rFonts w:ascii="Book Antiqua" w:hAnsi="Book Antiqua" w:cs="Arial"/>
          <w:bCs/>
          <w:color w:val="000000"/>
        </w:rPr>
        <w:t>2012.</w:t>
      </w:r>
    </w:p>
    <w:p w14:paraId="52E7C322" w14:textId="0CE24AAF" w:rsidR="006B07F4" w:rsidRPr="006B07F4" w:rsidRDefault="006B07F4" w:rsidP="006B07F4">
      <w:pPr>
        <w:pStyle w:val="paragraph"/>
        <w:spacing w:before="0" w:beforeAutospacing="0" w:after="0" w:afterAutospacing="0"/>
        <w:textAlignment w:val="baseline"/>
        <w:rPr>
          <w:rStyle w:val="normaltextrun"/>
          <w:rFonts w:ascii="Book Antiqua" w:hAnsi="Book Antiqua" w:cs="Arial"/>
          <w:bCs/>
          <w:color w:val="000000"/>
        </w:rPr>
      </w:pPr>
      <w:r>
        <w:rPr>
          <w:rStyle w:val="normaltextrun"/>
          <w:rFonts w:ascii="Book Antiqua" w:hAnsi="Book Antiqua" w:cs="Arial"/>
          <w:bCs/>
          <w:i/>
          <w:color w:val="000000"/>
        </w:rPr>
        <w:t>Key q</w:t>
      </w:r>
      <w:r w:rsidR="00100366">
        <w:rPr>
          <w:rStyle w:val="normaltextrun"/>
          <w:rFonts w:ascii="Book Antiqua" w:hAnsi="Book Antiqua" w:cs="Arial"/>
          <w:bCs/>
          <w:i/>
          <w:color w:val="000000"/>
        </w:rPr>
        <w:t>u</w:t>
      </w:r>
      <w:r>
        <w:rPr>
          <w:rStyle w:val="normaltextrun"/>
          <w:rFonts w:ascii="Book Antiqua" w:hAnsi="Book Antiqua" w:cs="Arial"/>
          <w:bCs/>
          <w:i/>
          <w:color w:val="000000"/>
        </w:rPr>
        <w:t>estions:</w:t>
      </w:r>
      <w:r w:rsidRPr="006B07F4">
        <w:rPr>
          <w:rStyle w:val="normaltextrun"/>
          <w:rFonts w:ascii="Book Antiqua" w:hAnsi="Book Antiqua" w:cs="Arial"/>
          <w:bCs/>
          <w:color w:val="000000"/>
        </w:rPr>
        <w:t xml:space="preserve"> Do the alternat</w:t>
      </w:r>
      <w:r>
        <w:rPr>
          <w:rStyle w:val="normaltextrun"/>
          <w:rFonts w:ascii="Book Antiqua" w:hAnsi="Book Antiqua" w:cs="Arial"/>
          <w:bCs/>
          <w:color w:val="000000"/>
        </w:rPr>
        <w:t>i</w:t>
      </w:r>
      <w:r w:rsidRPr="006B07F4">
        <w:rPr>
          <w:rStyle w:val="normaltextrun"/>
          <w:rFonts w:ascii="Book Antiqua" w:hAnsi="Book Antiqua" w:cs="Arial"/>
          <w:bCs/>
          <w:color w:val="000000"/>
        </w:rPr>
        <w:t>ve accou</w:t>
      </w:r>
      <w:r>
        <w:rPr>
          <w:rStyle w:val="normaltextrun"/>
          <w:rFonts w:ascii="Book Antiqua" w:hAnsi="Book Antiqua" w:cs="Arial"/>
          <w:bCs/>
          <w:color w:val="000000"/>
        </w:rPr>
        <w:t>nts of womanhood proposed by You</w:t>
      </w:r>
      <w:r w:rsidRPr="006B07F4">
        <w:rPr>
          <w:rStyle w:val="normaltextrun"/>
          <w:rFonts w:ascii="Book Antiqua" w:hAnsi="Book Antiqua" w:cs="Arial"/>
          <w:bCs/>
          <w:color w:val="000000"/>
        </w:rPr>
        <w:t xml:space="preserve">ng, </w:t>
      </w:r>
      <w:proofErr w:type="spellStart"/>
      <w:r w:rsidRPr="006B07F4">
        <w:rPr>
          <w:rStyle w:val="normaltextrun"/>
          <w:rFonts w:ascii="Book Antiqua" w:hAnsi="Book Antiqua" w:cs="Arial"/>
          <w:bCs/>
          <w:color w:val="000000"/>
        </w:rPr>
        <w:t>Stoljar</w:t>
      </w:r>
      <w:proofErr w:type="spellEnd"/>
      <w:r w:rsidRPr="006B07F4">
        <w:rPr>
          <w:rStyle w:val="normaltextrun"/>
          <w:rFonts w:ascii="Book Antiqua" w:hAnsi="Book Antiqua" w:cs="Arial"/>
          <w:bCs/>
          <w:color w:val="000000"/>
        </w:rPr>
        <w:t xml:space="preserve">, and </w:t>
      </w:r>
      <w:proofErr w:type="spellStart"/>
      <w:r w:rsidRPr="006B07F4">
        <w:rPr>
          <w:rStyle w:val="normaltextrun"/>
          <w:rFonts w:ascii="Book Antiqua" w:hAnsi="Book Antiqua" w:cs="Arial"/>
          <w:bCs/>
          <w:color w:val="000000"/>
        </w:rPr>
        <w:t>Haslanger</w:t>
      </w:r>
      <w:proofErr w:type="spellEnd"/>
      <w:r>
        <w:rPr>
          <w:rStyle w:val="normaltextrun"/>
          <w:rFonts w:ascii="Book Antiqua" w:hAnsi="Book Antiqua" w:cs="Arial"/>
          <w:bCs/>
          <w:i/>
          <w:color w:val="000000"/>
        </w:rPr>
        <w:t xml:space="preserve"> </w:t>
      </w:r>
      <w:r>
        <w:rPr>
          <w:rStyle w:val="normaltextrun"/>
          <w:rFonts w:ascii="Book Antiqua" w:hAnsi="Book Antiqua" w:cs="Arial"/>
          <w:bCs/>
          <w:color w:val="000000"/>
        </w:rPr>
        <w:t>effectively skirt the criticisms that inspired the anti-essentialists? To what extent can/should our philosophical conceptio</w:t>
      </w:r>
      <w:r w:rsidR="00082019">
        <w:rPr>
          <w:rStyle w:val="normaltextrun"/>
          <w:rFonts w:ascii="Book Antiqua" w:hAnsi="Book Antiqua" w:cs="Arial"/>
          <w:bCs/>
          <w:color w:val="000000"/>
        </w:rPr>
        <w:t xml:space="preserve">n of gender depart from our lay concepts and practices? </w:t>
      </w:r>
    </w:p>
    <w:p w14:paraId="2D4CE2D7" w14:textId="77777777" w:rsidR="006B07F4" w:rsidRPr="006B07F4" w:rsidRDefault="006B07F4" w:rsidP="000C7158">
      <w:pPr>
        <w:pStyle w:val="paragraph"/>
        <w:spacing w:before="0" w:beforeAutospacing="0" w:after="0" w:afterAutospacing="0"/>
        <w:textAlignment w:val="baseline"/>
        <w:rPr>
          <w:rStyle w:val="normaltextrun"/>
          <w:rFonts w:ascii="Book Antiqua" w:hAnsi="Book Antiqua" w:cs="Arial"/>
          <w:bCs/>
          <w:color w:val="000000"/>
        </w:rPr>
      </w:pPr>
    </w:p>
    <w:p w14:paraId="7D2F9173" w14:textId="3EC18E33" w:rsidR="000C7158" w:rsidRPr="00BC6B47" w:rsidRDefault="00082019" w:rsidP="00082019">
      <w:pPr>
        <w:pStyle w:val="paragraph"/>
        <w:spacing w:before="0" w:beforeAutospacing="0" w:after="0" w:afterAutospacing="0"/>
        <w:textAlignment w:val="baseline"/>
        <w:rPr>
          <w:rStyle w:val="normaltextrun"/>
          <w:rFonts w:ascii="Book Antiqua" w:hAnsi="Book Antiqua" w:cs="Arial"/>
          <w:bCs/>
          <w:color w:val="000000"/>
        </w:rPr>
      </w:pPr>
      <w:r>
        <w:rPr>
          <w:rStyle w:val="normaltextrun"/>
          <w:rFonts w:ascii="Book Antiqua" w:hAnsi="Book Antiqua" w:cs="Arial"/>
          <w:b/>
          <w:bCs/>
          <w:color w:val="000000"/>
        </w:rPr>
        <w:t>9/27/18 (Trans)gender identity</w:t>
      </w:r>
      <w:r w:rsidR="000C7158" w:rsidRPr="006B07F4">
        <w:rPr>
          <w:rStyle w:val="normaltextrun"/>
          <w:rFonts w:ascii="Book Antiqua" w:hAnsi="Book Antiqua" w:cs="Arial"/>
          <w:b/>
          <w:bCs/>
          <w:color w:val="000000"/>
        </w:rPr>
        <w:t> </w:t>
      </w:r>
      <w:r>
        <w:rPr>
          <w:rStyle w:val="normaltextrun"/>
          <w:rFonts w:ascii="Book Antiqua" w:hAnsi="Book Antiqua" w:cs="Arial"/>
          <w:b/>
          <w:bCs/>
          <w:color w:val="000000"/>
        </w:rPr>
        <w:t>(</w:t>
      </w:r>
      <w:r w:rsidRPr="006B07F4">
        <w:rPr>
          <w:rStyle w:val="normaltextrun"/>
          <w:rFonts w:ascii="Book Antiqua" w:hAnsi="Book Antiqua" w:cs="Arial"/>
          <w:bCs/>
          <w:color w:val="000000"/>
        </w:rPr>
        <w:t>metaphysics session</w:t>
      </w:r>
      <w:r>
        <w:rPr>
          <w:rStyle w:val="normaltextrun"/>
          <w:rFonts w:ascii="Book Antiqua" w:hAnsi="Book Antiqua" w:cs="Arial"/>
          <w:bCs/>
          <w:color w:val="000000"/>
        </w:rPr>
        <w:t xml:space="preserve"> #5</w:t>
      </w:r>
      <w:r w:rsidRPr="006B07F4">
        <w:rPr>
          <w:rStyle w:val="normaltextrun"/>
          <w:rFonts w:ascii="Book Antiqua" w:hAnsi="Book Antiqua" w:cs="Arial"/>
          <w:bCs/>
          <w:color w:val="000000"/>
        </w:rPr>
        <w:t>)</w:t>
      </w:r>
    </w:p>
    <w:p w14:paraId="6F4682FB" w14:textId="15F57E71" w:rsidR="00082019" w:rsidRPr="00082019" w:rsidRDefault="00082019" w:rsidP="00082019">
      <w:pPr>
        <w:pStyle w:val="paragraph"/>
        <w:spacing w:before="0" w:beforeAutospacing="0" w:after="0" w:afterAutospacing="0"/>
        <w:textAlignment w:val="baseline"/>
        <w:rPr>
          <w:rFonts w:ascii="Book Antiqua" w:hAnsi="Book Antiqua" w:cs="Arial"/>
          <w:color w:val="000000"/>
        </w:rPr>
      </w:pPr>
      <w:r w:rsidRPr="00082019">
        <w:rPr>
          <w:rStyle w:val="normaltextrun"/>
          <w:rFonts w:ascii="Book Antiqua" w:hAnsi="Book Antiqua" w:cs="Arial"/>
          <w:color w:val="000000"/>
        </w:rPr>
        <w:tab/>
        <w:t>Readings:</w:t>
      </w:r>
      <w:r>
        <w:rPr>
          <w:rStyle w:val="normaltextrun"/>
          <w:rFonts w:ascii="Book Antiqua" w:hAnsi="Book Antiqua" w:cs="Arial"/>
          <w:color w:val="000000"/>
        </w:rPr>
        <w:t xml:space="preserve"> </w:t>
      </w:r>
    </w:p>
    <w:p w14:paraId="24EBDF77" w14:textId="72911AB7" w:rsidR="000C7158" w:rsidRPr="00082019" w:rsidRDefault="00082019" w:rsidP="00082019">
      <w:pPr>
        <w:pStyle w:val="paragraph"/>
        <w:numPr>
          <w:ilvl w:val="0"/>
          <w:numId w:val="13"/>
        </w:numPr>
        <w:spacing w:before="0" w:beforeAutospacing="0" w:after="0" w:afterAutospacing="0"/>
        <w:textAlignment w:val="baseline"/>
        <w:rPr>
          <w:rFonts w:ascii="Book Antiqua" w:hAnsi="Book Antiqua" w:cs="Arial"/>
        </w:rPr>
      </w:pPr>
      <w:r w:rsidRPr="00082019">
        <w:rPr>
          <w:rStyle w:val="normaltextrun"/>
          <w:rFonts w:ascii="Book Antiqua" w:hAnsi="Book Antiqua" w:cs="Arial"/>
          <w:color w:val="000000"/>
        </w:rPr>
        <w:t>K. Jenkins, “Amelioration and Inclusion: Gender Identity and the Concept of a Woman</w:t>
      </w:r>
      <w:r>
        <w:rPr>
          <w:rStyle w:val="normaltextrun"/>
          <w:rFonts w:ascii="Book Antiqua" w:hAnsi="Book Antiqua" w:cs="Arial"/>
          <w:color w:val="000000"/>
        </w:rPr>
        <w:t>.</w:t>
      </w:r>
      <w:r w:rsidRPr="00082019">
        <w:rPr>
          <w:rStyle w:val="normaltextrun"/>
          <w:rFonts w:ascii="Book Antiqua" w:hAnsi="Book Antiqua" w:cs="Arial"/>
          <w:color w:val="000000"/>
        </w:rPr>
        <w:t xml:space="preserve">” </w:t>
      </w:r>
    </w:p>
    <w:p w14:paraId="3D1944D9" w14:textId="1637EC25" w:rsidR="000C7158" w:rsidRDefault="00082019" w:rsidP="00F71B61">
      <w:pPr>
        <w:pStyle w:val="paragraph"/>
        <w:spacing w:before="0" w:beforeAutospacing="0" w:after="0" w:afterAutospacing="0"/>
        <w:textAlignment w:val="baseline"/>
        <w:rPr>
          <w:rFonts w:ascii="Book Antiqua" w:hAnsi="Book Antiqua" w:cs="Arial"/>
        </w:rPr>
      </w:pPr>
      <w:r>
        <w:rPr>
          <w:rFonts w:ascii="Book Antiqua" w:hAnsi="Book Antiqua" w:cs="Arial"/>
          <w:i/>
        </w:rPr>
        <w:t xml:space="preserve">Key Questions: </w:t>
      </w:r>
      <w:r>
        <w:rPr>
          <w:rFonts w:ascii="Book Antiqua" w:hAnsi="Book Antiqua" w:cs="Arial"/>
        </w:rPr>
        <w:t xml:space="preserve">(How) should we make sense of the distinction between gender and gender identity? </w:t>
      </w:r>
      <w:r w:rsidR="00F71B61">
        <w:rPr>
          <w:rFonts w:ascii="Book Antiqua" w:hAnsi="Book Antiqua" w:cs="Arial"/>
        </w:rPr>
        <w:t>Should we be gender abolitionists?</w:t>
      </w:r>
    </w:p>
    <w:p w14:paraId="7A6B045B" w14:textId="76930ABF" w:rsidR="00F71B61" w:rsidRDefault="00F71B61" w:rsidP="00F71B61">
      <w:pPr>
        <w:pStyle w:val="paragraph"/>
        <w:spacing w:before="0" w:beforeAutospacing="0" w:after="0" w:afterAutospacing="0"/>
        <w:textAlignment w:val="baseline"/>
        <w:rPr>
          <w:rFonts w:ascii="Book Antiqua" w:hAnsi="Book Antiqua" w:cs="Arial"/>
        </w:rPr>
      </w:pPr>
    </w:p>
    <w:p w14:paraId="02102C9D" w14:textId="05861B22" w:rsidR="00F71B61" w:rsidRDefault="00F71B61" w:rsidP="00F71B61">
      <w:pPr>
        <w:pStyle w:val="paragraph"/>
        <w:spacing w:before="0" w:beforeAutospacing="0" w:after="0" w:afterAutospacing="0"/>
        <w:textAlignment w:val="baseline"/>
        <w:rPr>
          <w:rFonts w:ascii="Book Antiqua" w:hAnsi="Book Antiqua" w:cs="Arial"/>
        </w:rPr>
      </w:pPr>
      <w:r>
        <w:rPr>
          <w:rFonts w:ascii="Book Antiqua" w:hAnsi="Book Antiqua" w:cs="Arial"/>
          <w:b/>
        </w:rPr>
        <w:t xml:space="preserve">10/4/18: Introducing standpoint epistemology </w:t>
      </w:r>
      <w:r>
        <w:rPr>
          <w:rFonts w:ascii="Book Antiqua" w:hAnsi="Book Antiqua" w:cs="Arial"/>
        </w:rPr>
        <w:t>(epistemology session #1)</w:t>
      </w:r>
    </w:p>
    <w:p w14:paraId="04CB973C" w14:textId="7B85C43E" w:rsidR="00F71B61" w:rsidRDefault="00F71B61" w:rsidP="00F71B61">
      <w:pPr>
        <w:pStyle w:val="paragraph"/>
        <w:spacing w:before="0" w:beforeAutospacing="0" w:after="0" w:afterAutospacing="0"/>
        <w:textAlignment w:val="baseline"/>
        <w:rPr>
          <w:rFonts w:ascii="Book Antiqua" w:hAnsi="Book Antiqua" w:cs="Arial"/>
        </w:rPr>
      </w:pPr>
      <w:r>
        <w:rPr>
          <w:rFonts w:ascii="Book Antiqua" w:hAnsi="Book Antiqua" w:cs="Arial"/>
        </w:rPr>
        <w:tab/>
        <w:t>Readings:</w:t>
      </w:r>
    </w:p>
    <w:p w14:paraId="55C6841F" w14:textId="61379F25" w:rsidR="00F71B61" w:rsidRDefault="00F71B61" w:rsidP="00F71B61">
      <w:pPr>
        <w:pStyle w:val="paragraph"/>
        <w:numPr>
          <w:ilvl w:val="0"/>
          <w:numId w:val="14"/>
        </w:numPr>
        <w:spacing w:before="0" w:beforeAutospacing="0" w:after="0" w:afterAutospacing="0"/>
        <w:textAlignment w:val="baseline"/>
        <w:rPr>
          <w:rFonts w:ascii="Book Antiqua" w:hAnsi="Book Antiqua" w:cs="Arial"/>
        </w:rPr>
      </w:pPr>
      <w:proofErr w:type="spellStart"/>
      <w:r>
        <w:rPr>
          <w:rFonts w:ascii="Book Antiqua" w:hAnsi="Book Antiqua" w:cs="Arial"/>
        </w:rPr>
        <w:t>Dalmiya</w:t>
      </w:r>
      <w:proofErr w:type="spellEnd"/>
      <w:r>
        <w:rPr>
          <w:rFonts w:ascii="Book Antiqua" w:hAnsi="Book Antiqua" w:cs="Arial"/>
        </w:rPr>
        <w:t xml:space="preserve"> and </w:t>
      </w:r>
      <w:proofErr w:type="spellStart"/>
      <w:r>
        <w:rPr>
          <w:rFonts w:ascii="Book Antiqua" w:hAnsi="Book Antiqua" w:cs="Arial"/>
        </w:rPr>
        <w:t>Alcoff</w:t>
      </w:r>
      <w:proofErr w:type="spellEnd"/>
      <w:r>
        <w:rPr>
          <w:rFonts w:ascii="Book Antiqua" w:hAnsi="Book Antiqua" w:cs="Arial"/>
        </w:rPr>
        <w:t>, “Are ‘Old Wives’ Tales’ Justified?”</w:t>
      </w:r>
      <w:r w:rsidR="00501F86">
        <w:rPr>
          <w:rFonts w:ascii="Book Antiqua" w:hAnsi="Book Antiqua" w:cs="Arial"/>
        </w:rPr>
        <w:t xml:space="preserve"> </w:t>
      </w:r>
      <w:bookmarkStart w:id="0" w:name="OLE_LINK1"/>
      <w:bookmarkStart w:id="1" w:name="OLE_LINK2"/>
      <w:r>
        <w:rPr>
          <w:rFonts w:ascii="Book Antiqua" w:hAnsi="Book Antiqua" w:cs="Arial"/>
        </w:rPr>
        <w:t xml:space="preserve">from </w:t>
      </w:r>
      <w:r>
        <w:rPr>
          <w:rFonts w:ascii="Book Antiqua" w:hAnsi="Book Antiqua" w:cs="Arial"/>
          <w:i/>
        </w:rPr>
        <w:t xml:space="preserve">Feminist Epistemologies. </w:t>
      </w:r>
      <w:r>
        <w:rPr>
          <w:rFonts w:ascii="Book Antiqua" w:hAnsi="Book Antiqua" w:cs="Arial"/>
        </w:rPr>
        <w:t>(</w:t>
      </w:r>
      <w:r w:rsidR="00501F86">
        <w:rPr>
          <w:rFonts w:ascii="Book Antiqua" w:hAnsi="Book Antiqua" w:cs="Arial"/>
        </w:rPr>
        <w:t xml:space="preserve">not online, to be found in </w:t>
      </w:r>
      <w:r>
        <w:rPr>
          <w:rFonts w:ascii="Book Antiqua" w:hAnsi="Book Antiqua" w:cs="Arial"/>
        </w:rPr>
        <w:t xml:space="preserve">book purchased </w:t>
      </w:r>
      <w:r w:rsidR="00501F86">
        <w:rPr>
          <w:rFonts w:ascii="Book Antiqua" w:hAnsi="Book Antiqua" w:cs="Arial"/>
        </w:rPr>
        <w:t xml:space="preserve">/borrowed </w:t>
      </w:r>
      <w:r>
        <w:rPr>
          <w:rFonts w:ascii="Book Antiqua" w:hAnsi="Book Antiqua" w:cs="Arial"/>
        </w:rPr>
        <w:t xml:space="preserve">for class). Pgs. 217-243. </w:t>
      </w:r>
    </w:p>
    <w:bookmarkEnd w:id="0"/>
    <w:bookmarkEnd w:id="1"/>
    <w:p w14:paraId="65C964CF" w14:textId="6AB1C60B" w:rsidR="00614DEB" w:rsidRPr="00614DEB" w:rsidRDefault="00501F86" w:rsidP="00614DEB">
      <w:pPr>
        <w:pStyle w:val="paragraph"/>
        <w:numPr>
          <w:ilvl w:val="0"/>
          <w:numId w:val="14"/>
        </w:numPr>
        <w:spacing w:before="0" w:beforeAutospacing="0" w:after="0" w:afterAutospacing="0"/>
        <w:textAlignment w:val="baseline"/>
        <w:rPr>
          <w:rFonts w:ascii="Book Antiqua" w:hAnsi="Book Antiqua" w:cs="Arial"/>
        </w:rPr>
      </w:pPr>
      <w:r>
        <w:rPr>
          <w:rFonts w:ascii="Book Antiqua" w:hAnsi="Book Antiqua" w:cs="Arial"/>
        </w:rPr>
        <w:t xml:space="preserve">N. Hartsock, “The Feminist Standpoint,” from </w:t>
      </w:r>
      <w:r>
        <w:rPr>
          <w:rFonts w:ascii="Book Antiqua" w:hAnsi="Book Antiqua" w:cs="Arial"/>
          <w:i/>
        </w:rPr>
        <w:t xml:space="preserve">Discovering Reality. </w:t>
      </w:r>
      <w:r>
        <w:rPr>
          <w:rFonts w:ascii="Book Antiqua" w:hAnsi="Book Antiqua" w:cs="Arial"/>
        </w:rPr>
        <w:t xml:space="preserve">Ed. Harding and </w:t>
      </w:r>
      <w:proofErr w:type="spellStart"/>
      <w:r>
        <w:rPr>
          <w:rFonts w:ascii="Book Antiqua" w:hAnsi="Book Antiqua" w:cs="Arial"/>
        </w:rPr>
        <w:t>Hintikka</w:t>
      </w:r>
      <w:proofErr w:type="spellEnd"/>
      <w:r>
        <w:rPr>
          <w:rFonts w:ascii="Book Antiqua" w:hAnsi="Book Antiqua" w:cs="Arial"/>
        </w:rPr>
        <w:t xml:space="preserve">. 1983 (available online. </w:t>
      </w:r>
      <w:proofErr w:type="spellStart"/>
      <w:r>
        <w:rPr>
          <w:rFonts w:ascii="Book Antiqua" w:hAnsi="Book Antiqua" w:cs="Arial"/>
        </w:rPr>
        <w:t>Pgs</w:t>
      </w:r>
      <w:proofErr w:type="spellEnd"/>
      <w:r>
        <w:rPr>
          <w:rFonts w:ascii="Book Antiqua" w:hAnsi="Book Antiqua" w:cs="Arial"/>
        </w:rPr>
        <w:t xml:space="preserve"> 283-210. </w:t>
      </w:r>
    </w:p>
    <w:p w14:paraId="5F54FFAE" w14:textId="7279E9D0" w:rsidR="00614DEB" w:rsidRDefault="00614DEB" w:rsidP="00614DEB">
      <w:pPr>
        <w:pStyle w:val="paragraph"/>
        <w:spacing w:before="0" w:beforeAutospacing="0" w:after="0" w:afterAutospacing="0"/>
        <w:textAlignment w:val="baseline"/>
        <w:rPr>
          <w:rFonts w:ascii="Book Antiqua" w:hAnsi="Book Antiqua" w:cs="Arial"/>
        </w:rPr>
      </w:pPr>
      <w:r>
        <w:rPr>
          <w:rFonts w:ascii="Book Antiqua" w:hAnsi="Book Antiqua" w:cs="Arial"/>
          <w:i/>
        </w:rPr>
        <w:t xml:space="preserve">Key questions: </w:t>
      </w:r>
      <w:r>
        <w:rPr>
          <w:rFonts w:ascii="Book Antiqua" w:hAnsi="Book Antiqua" w:cs="Arial"/>
        </w:rPr>
        <w:t>Are there forms of knowledge or understanding to which woman have privileged access? What, exactly, does it mean to be a standpoint epistemologist?</w:t>
      </w:r>
    </w:p>
    <w:p w14:paraId="4A0BB3D8" w14:textId="77777777" w:rsidR="00614DEB" w:rsidRDefault="00614DEB" w:rsidP="00614DEB">
      <w:pPr>
        <w:pStyle w:val="paragraph"/>
        <w:spacing w:before="0" w:beforeAutospacing="0" w:after="0" w:afterAutospacing="0"/>
        <w:textAlignment w:val="baseline"/>
        <w:rPr>
          <w:rFonts w:ascii="Book Antiqua" w:hAnsi="Book Antiqua" w:cs="Arial"/>
        </w:rPr>
      </w:pPr>
    </w:p>
    <w:p w14:paraId="3D13FB54" w14:textId="5AE1A0C2" w:rsidR="00614DEB" w:rsidRDefault="00614DEB" w:rsidP="00614DEB">
      <w:pPr>
        <w:pStyle w:val="paragraph"/>
        <w:spacing w:before="0" w:beforeAutospacing="0" w:after="0" w:afterAutospacing="0"/>
        <w:textAlignment w:val="baseline"/>
        <w:rPr>
          <w:rFonts w:ascii="Book Antiqua" w:hAnsi="Book Antiqua" w:cs="Arial"/>
          <w:b/>
        </w:rPr>
      </w:pPr>
      <w:r>
        <w:rPr>
          <w:rFonts w:ascii="Book Antiqua" w:hAnsi="Book Antiqua" w:cs="Arial"/>
          <w:b/>
        </w:rPr>
        <w:t>10/11/18: No class</w:t>
      </w:r>
    </w:p>
    <w:p w14:paraId="1CE1178F" w14:textId="02517DB4" w:rsidR="00614DEB" w:rsidRDefault="00614DEB" w:rsidP="00614DEB">
      <w:pPr>
        <w:pStyle w:val="paragraph"/>
        <w:spacing w:before="0" w:beforeAutospacing="0" w:after="0" w:afterAutospacing="0"/>
        <w:textAlignment w:val="baseline"/>
        <w:rPr>
          <w:rFonts w:ascii="Book Antiqua" w:hAnsi="Book Antiqua" w:cs="Arial"/>
          <w:b/>
        </w:rPr>
      </w:pPr>
    </w:p>
    <w:p w14:paraId="0B501113" w14:textId="687635D6" w:rsidR="00614DEB" w:rsidRDefault="00614DEB" w:rsidP="00614DEB">
      <w:pPr>
        <w:pStyle w:val="paragraph"/>
        <w:spacing w:before="0" w:beforeAutospacing="0" w:after="0" w:afterAutospacing="0"/>
        <w:textAlignment w:val="baseline"/>
        <w:rPr>
          <w:rFonts w:ascii="Book Antiqua" w:hAnsi="Book Antiqua" w:cs="Arial"/>
        </w:rPr>
      </w:pPr>
      <w:r>
        <w:rPr>
          <w:rFonts w:ascii="Book Antiqua" w:hAnsi="Book Antiqua" w:cs="Arial"/>
          <w:b/>
        </w:rPr>
        <w:t xml:space="preserve">10/18/18: Critiquing standpoint epistemology </w:t>
      </w:r>
      <w:r>
        <w:rPr>
          <w:rFonts w:ascii="Book Antiqua" w:hAnsi="Book Antiqua" w:cs="Arial"/>
        </w:rPr>
        <w:t xml:space="preserve">(epistemology session #2) </w:t>
      </w:r>
    </w:p>
    <w:p w14:paraId="19FC39FF" w14:textId="670834CE" w:rsidR="00614DEB" w:rsidRDefault="00614DEB" w:rsidP="00614DEB">
      <w:pPr>
        <w:pStyle w:val="paragraph"/>
        <w:spacing w:before="0" w:beforeAutospacing="0" w:after="0" w:afterAutospacing="0"/>
        <w:textAlignment w:val="baseline"/>
        <w:rPr>
          <w:rFonts w:ascii="Book Antiqua" w:hAnsi="Book Antiqua" w:cs="Arial"/>
        </w:rPr>
      </w:pPr>
      <w:r>
        <w:rPr>
          <w:rFonts w:ascii="Book Antiqua" w:hAnsi="Book Antiqua" w:cs="Arial"/>
        </w:rPr>
        <w:tab/>
        <w:t xml:space="preserve">Readings: </w:t>
      </w:r>
    </w:p>
    <w:p w14:paraId="016FC233" w14:textId="0467A253" w:rsidR="009B4DAA" w:rsidRDefault="00614DEB" w:rsidP="009B4DAA">
      <w:pPr>
        <w:pStyle w:val="paragraph"/>
        <w:numPr>
          <w:ilvl w:val="0"/>
          <w:numId w:val="14"/>
        </w:numPr>
        <w:spacing w:before="0" w:beforeAutospacing="0" w:after="0" w:afterAutospacing="0"/>
        <w:textAlignment w:val="baseline"/>
        <w:rPr>
          <w:rFonts w:ascii="Book Antiqua" w:hAnsi="Book Antiqua" w:cs="Arial"/>
        </w:rPr>
      </w:pPr>
      <w:r>
        <w:rPr>
          <w:rFonts w:ascii="Book Antiqua" w:hAnsi="Book Antiqua" w:cs="Arial"/>
        </w:rPr>
        <w:t>B. Bar-On, “Marginality and Epistemic Privilege,</w:t>
      </w:r>
      <w:r w:rsidR="009B4DAA">
        <w:rPr>
          <w:rFonts w:ascii="Book Antiqua" w:hAnsi="Book Antiqua" w:cs="Arial"/>
        </w:rPr>
        <w:t>”</w:t>
      </w:r>
      <w:r>
        <w:rPr>
          <w:rFonts w:ascii="Book Antiqua" w:hAnsi="Book Antiqua" w:cs="Arial"/>
        </w:rPr>
        <w:t xml:space="preserve"> </w:t>
      </w:r>
      <w:r w:rsidR="009B4DAA">
        <w:rPr>
          <w:rFonts w:ascii="Book Antiqua" w:hAnsi="Book Antiqua" w:cs="Arial"/>
        </w:rPr>
        <w:t xml:space="preserve">from </w:t>
      </w:r>
      <w:r w:rsidR="009B4DAA">
        <w:rPr>
          <w:rFonts w:ascii="Book Antiqua" w:hAnsi="Book Antiqua" w:cs="Arial"/>
          <w:i/>
        </w:rPr>
        <w:t xml:space="preserve">Feminist Epistemologies. </w:t>
      </w:r>
      <w:r w:rsidR="009B4DAA">
        <w:rPr>
          <w:rFonts w:ascii="Book Antiqua" w:hAnsi="Book Antiqua" w:cs="Arial"/>
        </w:rPr>
        <w:t xml:space="preserve">(not online, to be found in book purchased /borrowed for class). Pgs. 83-100. </w:t>
      </w:r>
    </w:p>
    <w:p w14:paraId="16CAF7A3" w14:textId="12ECB1B0" w:rsidR="009B4DAA" w:rsidRDefault="006344B6" w:rsidP="009B4DAA">
      <w:pPr>
        <w:pStyle w:val="paragraph"/>
        <w:numPr>
          <w:ilvl w:val="0"/>
          <w:numId w:val="14"/>
        </w:numPr>
        <w:spacing w:before="0" w:beforeAutospacing="0" w:after="0" w:afterAutospacing="0"/>
        <w:textAlignment w:val="baseline"/>
        <w:rPr>
          <w:rFonts w:ascii="Book Antiqua" w:hAnsi="Book Antiqua" w:cs="Arial"/>
        </w:rPr>
      </w:pPr>
      <w:r>
        <w:rPr>
          <w:rFonts w:ascii="Book Antiqua" w:hAnsi="Book Antiqua" w:cs="Arial"/>
        </w:rPr>
        <w:t xml:space="preserve">U. Narayan, “The project of feminist epistemology: Perspectives from a nonwestern feminist,” from </w:t>
      </w:r>
      <w:r>
        <w:rPr>
          <w:rFonts w:ascii="Book Antiqua" w:hAnsi="Book Antiqua" w:cs="Arial"/>
          <w:i/>
        </w:rPr>
        <w:t xml:space="preserve">The Feminist Standpoint Theory Reader. </w:t>
      </w:r>
      <w:r>
        <w:rPr>
          <w:rFonts w:ascii="Book Antiqua" w:hAnsi="Book Antiqua" w:cs="Arial"/>
        </w:rPr>
        <w:t xml:space="preserve">2004 [1988]. </w:t>
      </w:r>
    </w:p>
    <w:p w14:paraId="1D696177" w14:textId="767632D3" w:rsidR="006344B6" w:rsidRDefault="006344B6" w:rsidP="009B4DAA">
      <w:pPr>
        <w:pStyle w:val="paragraph"/>
        <w:numPr>
          <w:ilvl w:val="0"/>
          <w:numId w:val="14"/>
        </w:numPr>
        <w:spacing w:before="0" w:beforeAutospacing="0" w:after="0" w:afterAutospacing="0"/>
        <w:textAlignment w:val="baseline"/>
        <w:rPr>
          <w:rFonts w:ascii="Book Antiqua" w:hAnsi="Book Antiqua" w:cs="Arial"/>
        </w:rPr>
      </w:pPr>
      <w:r>
        <w:rPr>
          <w:rFonts w:ascii="Book Antiqua" w:hAnsi="Book Antiqua" w:cs="Arial"/>
          <w:i/>
        </w:rPr>
        <w:t xml:space="preserve">Possibly: </w:t>
      </w:r>
      <w:r>
        <w:rPr>
          <w:rFonts w:ascii="Book Antiqua" w:hAnsi="Book Antiqua" w:cs="Arial"/>
        </w:rPr>
        <w:t xml:space="preserve">M. </w:t>
      </w:r>
      <w:proofErr w:type="spellStart"/>
      <w:r>
        <w:rPr>
          <w:rFonts w:ascii="Book Antiqua" w:hAnsi="Book Antiqua" w:cs="Arial"/>
        </w:rPr>
        <w:t>Lugones</w:t>
      </w:r>
      <w:proofErr w:type="spellEnd"/>
      <w:r>
        <w:rPr>
          <w:rFonts w:ascii="Book Antiqua" w:hAnsi="Book Antiqua" w:cs="Arial"/>
        </w:rPr>
        <w:t xml:space="preserve">, “Playfulness, World-travelling, and loving perception.” </w:t>
      </w:r>
      <w:r>
        <w:rPr>
          <w:rFonts w:ascii="Book Antiqua" w:hAnsi="Book Antiqua" w:cs="Arial"/>
          <w:i/>
        </w:rPr>
        <w:t>Hypatia</w:t>
      </w:r>
      <w:r>
        <w:rPr>
          <w:rFonts w:ascii="Book Antiqua" w:hAnsi="Book Antiqua" w:cs="Arial"/>
        </w:rPr>
        <w:t>. 1987</w:t>
      </w:r>
    </w:p>
    <w:p w14:paraId="2F88CFAD" w14:textId="32C13FFF" w:rsidR="006344B6" w:rsidRDefault="006344B6" w:rsidP="006344B6">
      <w:pPr>
        <w:pStyle w:val="paragraph"/>
        <w:spacing w:before="0" w:beforeAutospacing="0" w:after="0" w:afterAutospacing="0"/>
        <w:textAlignment w:val="baseline"/>
        <w:rPr>
          <w:rFonts w:ascii="Book Antiqua" w:hAnsi="Book Antiqua" w:cs="Arial"/>
        </w:rPr>
      </w:pPr>
      <w:r>
        <w:rPr>
          <w:rFonts w:ascii="Book Antiqua" w:hAnsi="Book Antiqua" w:cs="Arial"/>
          <w:i/>
        </w:rPr>
        <w:t xml:space="preserve">Key questions: </w:t>
      </w:r>
      <w:r>
        <w:rPr>
          <w:rFonts w:ascii="Book Antiqua" w:hAnsi="Book Antiqua" w:cs="Arial"/>
        </w:rPr>
        <w:t>Does standpoint epistemology pro</w:t>
      </w:r>
      <w:r w:rsidR="006376CC">
        <w:rPr>
          <w:rFonts w:ascii="Book Antiqua" w:hAnsi="Book Antiqua" w:cs="Arial"/>
        </w:rPr>
        <w:t xml:space="preserve">perly take account of epistemic marginalization? Is it responsive to the cares and concerns of nonwestern feminists? </w:t>
      </w:r>
    </w:p>
    <w:p w14:paraId="3AC0DC06" w14:textId="13C5A979" w:rsidR="006376CC" w:rsidRDefault="006376CC" w:rsidP="006344B6">
      <w:pPr>
        <w:pStyle w:val="paragraph"/>
        <w:spacing w:before="0" w:beforeAutospacing="0" w:after="0" w:afterAutospacing="0"/>
        <w:textAlignment w:val="baseline"/>
        <w:rPr>
          <w:rFonts w:ascii="Book Antiqua" w:hAnsi="Book Antiqua" w:cs="Arial"/>
        </w:rPr>
      </w:pPr>
    </w:p>
    <w:p w14:paraId="210351E3" w14:textId="7098DEBA" w:rsidR="006376CC" w:rsidRDefault="006376CC" w:rsidP="006344B6">
      <w:pPr>
        <w:pStyle w:val="paragraph"/>
        <w:spacing w:before="0" w:beforeAutospacing="0" w:after="0" w:afterAutospacing="0"/>
        <w:textAlignment w:val="baseline"/>
        <w:rPr>
          <w:rFonts w:ascii="Book Antiqua" w:hAnsi="Book Antiqua" w:cs="Arial"/>
        </w:rPr>
      </w:pPr>
      <w:r>
        <w:rPr>
          <w:rFonts w:ascii="Book Antiqua" w:hAnsi="Book Antiqua" w:cs="Arial"/>
          <w:b/>
        </w:rPr>
        <w:lastRenderedPageBreak/>
        <w:t xml:space="preserve">10/25/18: Epistemic Injustice </w:t>
      </w:r>
      <w:r>
        <w:rPr>
          <w:rFonts w:ascii="Book Antiqua" w:hAnsi="Book Antiqua" w:cs="Arial"/>
        </w:rPr>
        <w:t xml:space="preserve">(epistemology session #3) </w:t>
      </w:r>
    </w:p>
    <w:p w14:paraId="33A56AF3" w14:textId="6E954C3C" w:rsidR="006376CC" w:rsidRDefault="00610570" w:rsidP="006344B6">
      <w:pPr>
        <w:pStyle w:val="paragraph"/>
        <w:spacing w:before="0" w:beforeAutospacing="0" w:after="0" w:afterAutospacing="0"/>
        <w:textAlignment w:val="baseline"/>
        <w:rPr>
          <w:rFonts w:ascii="Book Antiqua" w:hAnsi="Book Antiqua" w:cs="Arial"/>
        </w:rPr>
      </w:pPr>
      <w:r>
        <w:rPr>
          <w:rFonts w:ascii="Book Antiqua" w:hAnsi="Book Antiqua" w:cs="Arial"/>
        </w:rPr>
        <w:tab/>
        <w:t>Reading:</w:t>
      </w:r>
    </w:p>
    <w:p w14:paraId="709A81DF" w14:textId="0EC568F1" w:rsidR="00610570" w:rsidRDefault="00610570" w:rsidP="00610570">
      <w:pPr>
        <w:pStyle w:val="paragraph"/>
        <w:numPr>
          <w:ilvl w:val="0"/>
          <w:numId w:val="16"/>
        </w:numPr>
        <w:spacing w:before="0" w:beforeAutospacing="0" w:after="0" w:afterAutospacing="0"/>
        <w:textAlignment w:val="baseline"/>
        <w:rPr>
          <w:rFonts w:ascii="Book Antiqua" w:hAnsi="Book Antiqua" w:cs="Arial"/>
        </w:rPr>
      </w:pPr>
      <w:r>
        <w:rPr>
          <w:rFonts w:ascii="Book Antiqua" w:hAnsi="Book Antiqua" w:cs="Arial"/>
        </w:rPr>
        <w:t xml:space="preserve">M. Fricker, </w:t>
      </w:r>
      <w:r>
        <w:rPr>
          <w:rFonts w:ascii="Book Antiqua" w:hAnsi="Book Antiqua" w:cs="Arial"/>
          <w:i/>
        </w:rPr>
        <w:t>Epistemic Injustice</w:t>
      </w:r>
      <w:r>
        <w:rPr>
          <w:rFonts w:ascii="Book Antiqua" w:hAnsi="Book Antiqua" w:cs="Arial"/>
        </w:rPr>
        <w:t>, pages 1-85</w:t>
      </w:r>
    </w:p>
    <w:p w14:paraId="4657991A" w14:textId="22318244" w:rsidR="00610570" w:rsidRPr="00610570" w:rsidRDefault="00610570" w:rsidP="00610570">
      <w:pPr>
        <w:pStyle w:val="paragraph"/>
        <w:spacing w:before="0" w:beforeAutospacing="0" w:after="0" w:afterAutospacing="0"/>
        <w:textAlignment w:val="baseline"/>
        <w:rPr>
          <w:rFonts w:ascii="Book Antiqua" w:hAnsi="Book Antiqua" w:cs="Arial"/>
        </w:rPr>
      </w:pPr>
      <w:r>
        <w:rPr>
          <w:rFonts w:ascii="Book Antiqua" w:hAnsi="Book Antiqua" w:cs="Arial"/>
          <w:i/>
        </w:rPr>
        <w:t xml:space="preserve">Key Questions: </w:t>
      </w:r>
      <w:r>
        <w:rPr>
          <w:rFonts w:ascii="Book Antiqua" w:hAnsi="Book Antiqua" w:cs="Arial"/>
        </w:rPr>
        <w:t>What is testimonial injustice? Why should we be concerned about it?</w:t>
      </w:r>
    </w:p>
    <w:p w14:paraId="40DEB2DB" w14:textId="605F2944" w:rsidR="00614DEB" w:rsidRDefault="00614DEB" w:rsidP="009B4DAA">
      <w:pPr>
        <w:pStyle w:val="paragraph"/>
        <w:spacing w:before="0" w:beforeAutospacing="0" w:after="0" w:afterAutospacing="0"/>
        <w:ind w:left="1530"/>
        <w:textAlignment w:val="baseline"/>
        <w:rPr>
          <w:rFonts w:ascii="Book Antiqua" w:hAnsi="Book Antiqua" w:cs="Arial"/>
        </w:rPr>
      </w:pPr>
    </w:p>
    <w:p w14:paraId="6F232A15" w14:textId="440D642D" w:rsidR="00614DEB" w:rsidRDefault="00610570" w:rsidP="00614DEB">
      <w:pPr>
        <w:pStyle w:val="paragraph"/>
        <w:spacing w:before="0" w:beforeAutospacing="0" w:after="0" w:afterAutospacing="0"/>
        <w:textAlignment w:val="baseline"/>
        <w:rPr>
          <w:rFonts w:ascii="Book Antiqua" w:hAnsi="Book Antiqua" w:cs="Arial"/>
        </w:rPr>
      </w:pPr>
      <w:r w:rsidRPr="00610570">
        <w:rPr>
          <w:rFonts w:ascii="Book Antiqua" w:hAnsi="Book Antiqua" w:cs="Arial"/>
          <w:b/>
        </w:rPr>
        <w:t>11/1/18</w:t>
      </w:r>
      <w:r>
        <w:rPr>
          <w:rFonts w:ascii="Book Antiqua" w:hAnsi="Book Antiqua" w:cs="Arial"/>
          <w:b/>
        </w:rPr>
        <w:t xml:space="preserve">: </w:t>
      </w:r>
      <w:r w:rsidR="008E7ACE">
        <w:rPr>
          <w:rFonts w:ascii="Book Antiqua" w:hAnsi="Book Antiqua" w:cs="Arial"/>
          <w:b/>
        </w:rPr>
        <w:t xml:space="preserve">Epistemic Injustice, continued </w:t>
      </w:r>
      <w:r w:rsidR="008E7ACE">
        <w:rPr>
          <w:rFonts w:ascii="Book Antiqua" w:hAnsi="Book Antiqua" w:cs="Arial"/>
        </w:rPr>
        <w:t>(epistemology session #4)</w:t>
      </w:r>
    </w:p>
    <w:p w14:paraId="67ADF146" w14:textId="763F6533" w:rsidR="008E7ACE" w:rsidRDefault="008E7ACE" w:rsidP="00614DEB">
      <w:pPr>
        <w:pStyle w:val="paragraph"/>
        <w:spacing w:before="0" w:beforeAutospacing="0" w:after="0" w:afterAutospacing="0"/>
        <w:textAlignment w:val="baseline"/>
        <w:rPr>
          <w:rFonts w:ascii="Book Antiqua" w:hAnsi="Book Antiqua" w:cs="Arial"/>
        </w:rPr>
      </w:pPr>
      <w:r>
        <w:rPr>
          <w:rFonts w:ascii="Book Antiqua" w:hAnsi="Book Antiqua" w:cs="Arial"/>
        </w:rPr>
        <w:tab/>
        <w:t>Reading:</w:t>
      </w:r>
    </w:p>
    <w:p w14:paraId="791A3C7A" w14:textId="66EFA6CD" w:rsidR="008E7ACE" w:rsidRDefault="008E7ACE" w:rsidP="008E7ACE">
      <w:pPr>
        <w:pStyle w:val="paragraph"/>
        <w:numPr>
          <w:ilvl w:val="0"/>
          <w:numId w:val="16"/>
        </w:numPr>
        <w:spacing w:before="0" w:beforeAutospacing="0" w:after="0" w:afterAutospacing="0"/>
        <w:textAlignment w:val="baseline"/>
        <w:rPr>
          <w:rFonts w:ascii="Book Antiqua" w:hAnsi="Book Antiqua" w:cs="Arial"/>
        </w:rPr>
      </w:pPr>
      <w:r>
        <w:rPr>
          <w:rFonts w:ascii="Book Antiqua" w:hAnsi="Book Antiqua" w:cs="Arial"/>
        </w:rPr>
        <w:t xml:space="preserve">M. Fricker, </w:t>
      </w:r>
      <w:r>
        <w:rPr>
          <w:rFonts w:ascii="Book Antiqua" w:hAnsi="Book Antiqua" w:cs="Arial"/>
          <w:i/>
        </w:rPr>
        <w:t xml:space="preserve">Epistemic Injustice, </w:t>
      </w:r>
      <w:r>
        <w:rPr>
          <w:rFonts w:ascii="Book Antiqua" w:hAnsi="Book Antiqua" w:cs="Arial"/>
        </w:rPr>
        <w:t xml:space="preserve">86-175. </w:t>
      </w:r>
    </w:p>
    <w:p w14:paraId="12DF04A8" w14:textId="785F76AF" w:rsidR="008E7ACE" w:rsidRDefault="008E7ACE" w:rsidP="008E7ACE">
      <w:pPr>
        <w:pStyle w:val="paragraph"/>
        <w:spacing w:before="0" w:beforeAutospacing="0" w:after="0" w:afterAutospacing="0"/>
        <w:textAlignment w:val="baseline"/>
        <w:rPr>
          <w:rFonts w:ascii="Book Antiqua" w:hAnsi="Book Antiqua" w:cs="Arial"/>
        </w:rPr>
      </w:pPr>
      <w:r>
        <w:rPr>
          <w:rFonts w:ascii="Book Antiqua" w:hAnsi="Book Antiqua" w:cs="Arial"/>
          <w:i/>
        </w:rPr>
        <w:t xml:space="preserve">Key Questions: </w:t>
      </w:r>
      <w:r>
        <w:rPr>
          <w:rFonts w:ascii="Book Antiqua" w:hAnsi="Book Antiqua" w:cs="Arial"/>
        </w:rPr>
        <w:t>How might we develop testimonial justice? And what in hermeneutical injustice?</w:t>
      </w:r>
    </w:p>
    <w:p w14:paraId="01591130" w14:textId="77777777" w:rsidR="00BC62EF" w:rsidRDefault="00BC62EF" w:rsidP="008E7ACE">
      <w:pPr>
        <w:pStyle w:val="paragraph"/>
        <w:spacing w:before="0" w:beforeAutospacing="0" w:after="0" w:afterAutospacing="0"/>
        <w:textAlignment w:val="baseline"/>
        <w:rPr>
          <w:rFonts w:ascii="Book Antiqua" w:hAnsi="Book Antiqua" w:cs="Arial"/>
        </w:rPr>
      </w:pPr>
      <w:bookmarkStart w:id="2" w:name="_GoBack"/>
      <w:bookmarkEnd w:id="2"/>
    </w:p>
    <w:p w14:paraId="048545AA" w14:textId="19754638" w:rsidR="008E7ACE" w:rsidRDefault="00BB0AE9" w:rsidP="008E7ACE">
      <w:pPr>
        <w:pStyle w:val="paragraph"/>
        <w:spacing w:before="0" w:beforeAutospacing="0" w:after="0" w:afterAutospacing="0"/>
        <w:textAlignment w:val="baseline"/>
        <w:rPr>
          <w:rFonts w:ascii="Book Antiqua" w:hAnsi="Book Antiqua" w:cs="Arial"/>
        </w:rPr>
      </w:pPr>
      <w:r>
        <w:rPr>
          <w:rFonts w:ascii="Book Antiqua" w:hAnsi="Book Antiqua" w:cs="Arial"/>
          <w:b/>
        </w:rPr>
        <w:t xml:space="preserve">11/8/18: Care Ethics </w:t>
      </w:r>
      <w:r>
        <w:rPr>
          <w:rFonts w:ascii="Book Antiqua" w:hAnsi="Book Antiqua" w:cs="Arial"/>
        </w:rPr>
        <w:t>(ethics session #1)</w:t>
      </w:r>
    </w:p>
    <w:p w14:paraId="60F8A147" w14:textId="77777777" w:rsidR="00C367F5" w:rsidRDefault="00BB0AE9" w:rsidP="008E7ACE">
      <w:pPr>
        <w:pStyle w:val="paragraph"/>
        <w:spacing w:before="0" w:beforeAutospacing="0" w:after="0" w:afterAutospacing="0"/>
        <w:textAlignment w:val="baseline"/>
        <w:rPr>
          <w:rFonts w:ascii="Book Antiqua" w:hAnsi="Book Antiqua" w:cs="Arial"/>
        </w:rPr>
      </w:pPr>
      <w:r>
        <w:rPr>
          <w:rFonts w:ascii="Book Antiqua" w:hAnsi="Book Antiqua" w:cs="Arial"/>
        </w:rPr>
        <w:tab/>
        <w:t xml:space="preserve">Reading: </w:t>
      </w:r>
    </w:p>
    <w:p w14:paraId="431395B4" w14:textId="45DA40E6" w:rsidR="00BB0AE9" w:rsidRDefault="00BB0AE9" w:rsidP="00C367F5">
      <w:pPr>
        <w:pStyle w:val="paragraph"/>
        <w:numPr>
          <w:ilvl w:val="0"/>
          <w:numId w:val="16"/>
        </w:numPr>
        <w:spacing w:before="0" w:beforeAutospacing="0" w:after="0" w:afterAutospacing="0"/>
        <w:textAlignment w:val="baseline"/>
        <w:rPr>
          <w:rFonts w:ascii="Book Antiqua" w:hAnsi="Book Antiqua" w:cs="Arial"/>
        </w:rPr>
      </w:pPr>
      <w:r>
        <w:rPr>
          <w:rFonts w:ascii="Book Antiqua" w:hAnsi="Book Antiqua" w:cs="Arial"/>
        </w:rPr>
        <w:t xml:space="preserve">N. </w:t>
      </w:r>
      <w:proofErr w:type="spellStart"/>
      <w:r>
        <w:rPr>
          <w:rFonts w:ascii="Book Antiqua" w:hAnsi="Book Antiqua" w:cs="Arial"/>
        </w:rPr>
        <w:t>Noddings</w:t>
      </w:r>
      <w:proofErr w:type="spellEnd"/>
      <w:r>
        <w:rPr>
          <w:rFonts w:ascii="Book Antiqua" w:hAnsi="Book Antiqua" w:cs="Arial"/>
        </w:rPr>
        <w:t xml:space="preserve">, </w:t>
      </w:r>
      <w:r>
        <w:rPr>
          <w:rFonts w:ascii="Book Antiqua" w:hAnsi="Book Antiqua" w:cs="Arial"/>
          <w:i/>
        </w:rPr>
        <w:t>Caring</w:t>
      </w:r>
      <w:r>
        <w:rPr>
          <w:rFonts w:ascii="Book Antiqua" w:hAnsi="Book Antiqua" w:cs="Arial"/>
        </w:rPr>
        <w:t>, Chapter 1-3.</w:t>
      </w:r>
    </w:p>
    <w:p w14:paraId="18330687" w14:textId="69E01E85" w:rsidR="00BB0AE9" w:rsidRDefault="00BB0AE9" w:rsidP="008E7ACE">
      <w:pPr>
        <w:pStyle w:val="paragraph"/>
        <w:spacing w:before="0" w:beforeAutospacing="0" w:after="0" w:afterAutospacing="0"/>
        <w:textAlignment w:val="baseline"/>
        <w:rPr>
          <w:rFonts w:ascii="Book Antiqua" w:hAnsi="Book Antiqua" w:cs="Arial"/>
        </w:rPr>
      </w:pPr>
      <w:r>
        <w:rPr>
          <w:rFonts w:ascii="Book Antiqua" w:hAnsi="Book Antiqua" w:cs="Arial"/>
          <w:i/>
        </w:rPr>
        <w:t xml:space="preserve">Key Questions: </w:t>
      </w:r>
      <w:r>
        <w:rPr>
          <w:rFonts w:ascii="Book Antiqua" w:hAnsi="Book Antiqua" w:cs="Arial"/>
        </w:rPr>
        <w:t xml:space="preserve">What is care, and why should we care about it? </w:t>
      </w:r>
    </w:p>
    <w:p w14:paraId="55FFB63F" w14:textId="4DFF783C" w:rsidR="00C367F5" w:rsidRDefault="00C367F5" w:rsidP="008E7ACE">
      <w:pPr>
        <w:pStyle w:val="paragraph"/>
        <w:spacing w:before="0" w:beforeAutospacing="0" w:after="0" w:afterAutospacing="0"/>
        <w:textAlignment w:val="baseline"/>
        <w:rPr>
          <w:rFonts w:ascii="Book Antiqua" w:hAnsi="Book Antiqua" w:cs="Arial"/>
        </w:rPr>
      </w:pPr>
    </w:p>
    <w:p w14:paraId="5CB47E78" w14:textId="5D279137" w:rsidR="00C367F5" w:rsidRDefault="00C367F5" w:rsidP="008E7ACE">
      <w:pPr>
        <w:pStyle w:val="paragraph"/>
        <w:spacing w:before="0" w:beforeAutospacing="0" w:after="0" w:afterAutospacing="0"/>
        <w:textAlignment w:val="baseline"/>
        <w:rPr>
          <w:rFonts w:ascii="Book Antiqua" w:hAnsi="Book Antiqua" w:cs="Arial"/>
        </w:rPr>
      </w:pPr>
      <w:r>
        <w:rPr>
          <w:rFonts w:ascii="Book Antiqua" w:hAnsi="Book Antiqua" w:cs="Arial"/>
          <w:b/>
        </w:rPr>
        <w:t xml:space="preserve">11/15/18: Care Ethics, continued </w:t>
      </w:r>
      <w:r>
        <w:rPr>
          <w:rFonts w:ascii="Book Antiqua" w:hAnsi="Book Antiqua" w:cs="Arial"/>
        </w:rPr>
        <w:t xml:space="preserve">(ethics session #2) </w:t>
      </w:r>
    </w:p>
    <w:p w14:paraId="0BAD7964" w14:textId="77777777" w:rsidR="00C367F5" w:rsidRDefault="00C367F5" w:rsidP="00C367F5">
      <w:pPr>
        <w:pStyle w:val="paragraph"/>
        <w:spacing w:before="0" w:beforeAutospacing="0" w:after="0" w:afterAutospacing="0"/>
        <w:textAlignment w:val="baseline"/>
        <w:rPr>
          <w:rFonts w:ascii="Book Antiqua" w:hAnsi="Book Antiqua" w:cs="Arial"/>
        </w:rPr>
      </w:pPr>
      <w:r>
        <w:rPr>
          <w:rFonts w:ascii="Book Antiqua" w:hAnsi="Book Antiqua" w:cs="Arial"/>
        </w:rPr>
        <w:tab/>
        <w:t xml:space="preserve">Reading: </w:t>
      </w:r>
    </w:p>
    <w:p w14:paraId="1916BA16" w14:textId="6071B84D" w:rsidR="00C367F5" w:rsidRDefault="00C367F5" w:rsidP="00C367F5">
      <w:pPr>
        <w:pStyle w:val="paragraph"/>
        <w:numPr>
          <w:ilvl w:val="0"/>
          <w:numId w:val="16"/>
        </w:numPr>
        <w:spacing w:before="0" w:beforeAutospacing="0" w:after="0" w:afterAutospacing="0"/>
        <w:textAlignment w:val="baseline"/>
        <w:rPr>
          <w:rFonts w:ascii="Book Antiqua" w:hAnsi="Book Antiqua" w:cs="Arial"/>
        </w:rPr>
      </w:pPr>
      <w:r>
        <w:rPr>
          <w:rFonts w:ascii="Book Antiqua" w:hAnsi="Book Antiqua" w:cs="Arial"/>
        </w:rPr>
        <w:t xml:space="preserve">N. </w:t>
      </w:r>
      <w:proofErr w:type="spellStart"/>
      <w:r>
        <w:rPr>
          <w:rFonts w:ascii="Book Antiqua" w:hAnsi="Book Antiqua" w:cs="Arial"/>
        </w:rPr>
        <w:t>Noddings</w:t>
      </w:r>
      <w:proofErr w:type="spellEnd"/>
      <w:r>
        <w:rPr>
          <w:rFonts w:ascii="Book Antiqua" w:hAnsi="Book Antiqua" w:cs="Arial"/>
        </w:rPr>
        <w:t xml:space="preserve">, </w:t>
      </w:r>
      <w:r>
        <w:rPr>
          <w:rFonts w:ascii="Book Antiqua" w:hAnsi="Book Antiqua" w:cs="Arial"/>
          <w:i/>
        </w:rPr>
        <w:t>Caring</w:t>
      </w:r>
      <w:r>
        <w:rPr>
          <w:rFonts w:ascii="Book Antiqua" w:hAnsi="Book Antiqua" w:cs="Arial"/>
        </w:rPr>
        <w:t>, Chapters 4 and 8</w:t>
      </w:r>
    </w:p>
    <w:p w14:paraId="05B83A18" w14:textId="4027D1A3" w:rsidR="00C367F5" w:rsidRPr="00C367F5" w:rsidRDefault="00C367F5" w:rsidP="00C367F5">
      <w:pPr>
        <w:pStyle w:val="paragraph"/>
        <w:numPr>
          <w:ilvl w:val="0"/>
          <w:numId w:val="16"/>
        </w:numPr>
        <w:spacing w:before="0" w:beforeAutospacing="0" w:after="0" w:afterAutospacing="0"/>
        <w:textAlignment w:val="baseline"/>
        <w:rPr>
          <w:rFonts w:ascii="Book Antiqua" w:hAnsi="Book Antiqua" w:cs="Arial"/>
        </w:rPr>
      </w:pPr>
      <w:r>
        <w:rPr>
          <w:rFonts w:ascii="Book Antiqua" w:hAnsi="Book Antiqua" w:cs="Arial"/>
        </w:rPr>
        <w:t xml:space="preserve">C. Card, “Caring and Evil,” </w:t>
      </w:r>
      <w:r>
        <w:rPr>
          <w:rFonts w:ascii="Book Antiqua" w:hAnsi="Book Antiqua" w:cs="Arial"/>
          <w:i/>
        </w:rPr>
        <w:t xml:space="preserve">Hypatia. </w:t>
      </w:r>
      <w:r w:rsidRPr="00C367F5">
        <w:rPr>
          <w:rFonts w:ascii="Book Antiqua" w:hAnsi="Book Antiqua" w:cs="Arial"/>
        </w:rPr>
        <w:t>1990.</w:t>
      </w:r>
      <w:r>
        <w:rPr>
          <w:rFonts w:ascii="Book Antiqua" w:hAnsi="Book Antiqua" w:cs="Arial"/>
          <w:i/>
        </w:rPr>
        <w:t xml:space="preserve"> </w:t>
      </w:r>
    </w:p>
    <w:p w14:paraId="52A23600" w14:textId="329F6505" w:rsidR="00C367F5" w:rsidRDefault="00C367F5" w:rsidP="00C367F5">
      <w:pPr>
        <w:pStyle w:val="paragraph"/>
        <w:numPr>
          <w:ilvl w:val="0"/>
          <w:numId w:val="16"/>
        </w:numPr>
        <w:spacing w:before="0" w:beforeAutospacing="0" w:after="0" w:afterAutospacing="0"/>
        <w:textAlignment w:val="baseline"/>
        <w:rPr>
          <w:rFonts w:ascii="Book Antiqua" w:hAnsi="Book Antiqua" w:cs="Arial"/>
        </w:rPr>
      </w:pPr>
      <w:r>
        <w:rPr>
          <w:rFonts w:ascii="Book Antiqua" w:hAnsi="Book Antiqua" w:cs="Arial"/>
        </w:rPr>
        <w:t xml:space="preserve">B. Houston, “Caring and Exploitation,” </w:t>
      </w:r>
      <w:r>
        <w:rPr>
          <w:rFonts w:ascii="Book Antiqua" w:hAnsi="Book Antiqua" w:cs="Arial"/>
          <w:i/>
        </w:rPr>
        <w:t xml:space="preserve">Hypatia. </w:t>
      </w:r>
      <w:r>
        <w:rPr>
          <w:rFonts w:ascii="Book Antiqua" w:hAnsi="Book Antiqua" w:cs="Arial"/>
        </w:rPr>
        <w:t>1990</w:t>
      </w:r>
    </w:p>
    <w:p w14:paraId="0FF5A3B2" w14:textId="27EB9BB4" w:rsidR="00C367F5" w:rsidRDefault="00C367F5" w:rsidP="00C367F5">
      <w:pPr>
        <w:pStyle w:val="paragraph"/>
        <w:spacing w:before="0" w:beforeAutospacing="0" w:after="0" w:afterAutospacing="0"/>
        <w:textAlignment w:val="baseline"/>
        <w:rPr>
          <w:rFonts w:ascii="Book Antiqua" w:hAnsi="Book Antiqua" w:cs="Arial"/>
        </w:rPr>
      </w:pPr>
      <w:r>
        <w:rPr>
          <w:rFonts w:ascii="Book Antiqua" w:hAnsi="Book Antiqua" w:cs="Arial"/>
          <w:i/>
        </w:rPr>
        <w:t xml:space="preserve">Key questions: </w:t>
      </w:r>
      <w:r>
        <w:rPr>
          <w:rFonts w:ascii="Book Antiqua" w:hAnsi="Book Antiqua" w:cs="Arial"/>
        </w:rPr>
        <w:t>Does care ethics run the risk of morally authorizing behavior that is, intuitively, vicious? How can a defender of an ethic of care respond to her critics?</w:t>
      </w:r>
    </w:p>
    <w:p w14:paraId="14C109A8" w14:textId="4C9C2D86" w:rsidR="00C367F5" w:rsidRDefault="00C367F5" w:rsidP="00C367F5">
      <w:pPr>
        <w:pStyle w:val="paragraph"/>
        <w:spacing w:before="0" w:beforeAutospacing="0" w:after="0" w:afterAutospacing="0"/>
        <w:textAlignment w:val="baseline"/>
        <w:rPr>
          <w:rFonts w:ascii="Book Antiqua" w:hAnsi="Book Antiqua" w:cs="Arial"/>
        </w:rPr>
      </w:pPr>
    </w:p>
    <w:p w14:paraId="1E8B5010" w14:textId="72C22F7F" w:rsidR="00C367F5" w:rsidRDefault="00C367F5" w:rsidP="00C367F5">
      <w:pPr>
        <w:pStyle w:val="paragraph"/>
        <w:spacing w:before="0" w:beforeAutospacing="0" w:after="0" w:afterAutospacing="0"/>
        <w:textAlignment w:val="baseline"/>
        <w:rPr>
          <w:rFonts w:ascii="Book Antiqua" w:hAnsi="Book Antiqua" w:cs="Arial"/>
          <w:b/>
        </w:rPr>
      </w:pPr>
      <w:r>
        <w:rPr>
          <w:rFonts w:ascii="Book Antiqua" w:hAnsi="Book Antiqua" w:cs="Arial"/>
          <w:b/>
        </w:rPr>
        <w:t>11/22/18: No class</w:t>
      </w:r>
    </w:p>
    <w:p w14:paraId="1EA4FE7E" w14:textId="3AC3FC38" w:rsidR="00C367F5" w:rsidRDefault="00C367F5" w:rsidP="00C367F5">
      <w:pPr>
        <w:pStyle w:val="paragraph"/>
        <w:spacing w:before="0" w:beforeAutospacing="0" w:after="0" w:afterAutospacing="0"/>
        <w:textAlignment w:val="baseline"/>
        <w:rPr>
          <w:rFonts w:ascii="Book Antiqua" w:hAnsi="Book Antiqua" w:cs="Arial"/>
          <w:b/>
        </w:rPr>
      </w:pPr>
    </w:p>
    <w:p w14:paraId="0D0785C5" w14:textId="181017B3" w:rsidR="00BC6B47" w:rsidRDefault="00BC6B47" w:rsidP="00C367F5">
      <w:pPr>
        <w:pStyle w:val="paragraph"/>
        <w:spacing w:before="0" w:beforeAutospacing="0" w:after="0" w:afterAutospacing="0"/>
        <w:textAlignment w:val="baseline"/>
        <w:rPr>
          <w:rFonts w:ascii="Book Antiqua" w:hAnsi="Book Antiqua" w:cs="Arial"/>
          <w:b/>
        </w:rPr>
      </w:pPr>
      <w:r>
        <w:rPr>
          <w:rFonts w:ascii="Book Antiqua" w:hAnsi="Book Antiqua" w:cs="Arial"/>
          <w:b/>
        </w:rPr>
        <w:t xml:space="preserve">11/28/18: TERM PAPER OUTLINES DUE IN, 6:30pm. </w:t>
      </w:r>
    </w:p>
    <w:p w14:paraId="44381409" w14:textId="77777777" w:rsidR="00BC6B47" w:rsidRDefault="00BC6B47" w:rsidP="00C367F5">
      <w:pPr>
        <w:pStyle w:val="paragraph"/>
        <w:spacing w:before="0" w:beforeAutospacing="0" w:after="0" w:afterAutospacing="0"/>
        <w:textAlignment w:val="baseline"/>
        <w:rPr>
          <w:rFonts w:ascii="Book Antiqua" w:hAnsi="Book Antiqua" w:cs="Arial"/>
          <w:b/>
        </w:rPr>
      </w:pPr>
    </w:p>
    <w:p w14:paraId="0BAFBF06" w14:textId="74A39FD8" w:rsidR="00C367F5" w:rsidRDefault="00C367F5" w:rsidP="00C367F5">
      <w:pPr>
        <w:pStyle w:val="paragraph"/>
        <w:spacing w:before="0" w:beforeAutospacing="0" w:after="0" w:afterAutospacing="0"/>
        <w:textAlignment w:val="baseline"/>
        <w:rPr>
          <w:rFonts w:ascii="Book Antiqua" w:hAnsi="Book Antiqua" w:cs="Arial"/>
          <w:b/>
        </w:rPr>
      </w:pPr>
      <w:r>
        <w:rPr>
          <w:rFonts w:ascii="Book Antiqua" w:hAnsi="Book Antiqua" w:cs="Arial"/>
          <w:b/>
        </w:rPr>
        <w:t>11/29/18: Feminist ethics and global justice</w:t>
      </w:r>
    </w:p>
    <w:p w14:paraId="74E3FE1D" w14:textId="6827B8FB" w:rsidR="00C367F5" w:rsidRDefault="009D3BA1" w:rsidP="00C367F5">
      <w:pPr>
        <w:pStyle w:val="paragraph"/>
        <w:spacing w:before="0" w:beforeAutospacing="0" w:after="0" w:afterAutospacing="0"/>
        <w:textAlignment w:val="baseline"/>
        <w:rPr>
          <w:rFonts w:ascii="Book Antiqua" w:hAnsi="Book Antiqua" w:cs="Arial"/>
        </w:rPr>
      </w:pPr>
      <w:r>
        <w:rPr>
          <w:rFonts w:ascii="Book Antiqua" w:hAnsi="Book Antiqua" w:cs="Arial"/>
          <w:b/>
        </w:rPr>
        <w:tab/>
      </w:r>
      <w:r>
        <w:rPr>
          <w:rFonts w:ascii="Book Antiqua" w:hAnsi="Book Antiqua" w:cs="Arial"/>
        </w:rPr>
        <w:t xml:space="preserve">Reading: </w:t>
      </w:r>
    </w:p>
    <w:p w14:paraId="56F06F64" w14:textId="7A63A12E" w:rsidR="009D3BA1" w:rsidRDefault="009D3BA1" w:rsidP="009D3BA1">
      <w:pPr>
        <w:pStyle w:val="paragraph"/>
        <w:numPr>
          <w:ilvl w:val="0"/>
          <w:numId w:val="17"/>
        </w:numPr>
        <w:spacing w:before="0" w:beforeAutospacing="0" w:after="0" w:afterAutospacing="0"/>
        <w:textAlignment w:val="baseline"/>
        <w:rPr>
          <w:rFonts w:ascii="Book Antiqua" w:hAnsi="Book Antiqua" w:cs="Arial"/>
        </w:rPr>
      </w:pPr>
      <w:r>
        <w:rPr>
          <w:rFonts w:ascii="Book Antiqua" w:hAnsi="Book Antiqua" w:cs="Arial"/>
        </w:rPr>
        <w:t xml:space="preserve">M. Nussbaum, </w:t>
      </w:r>
      <w:r>
        <w:rPr>
          <w:rFonts w:ascii="Book Antiqua" w:hAnsi="Book Antiqua" w:cs="Arial"/>
          <w:i/>
        </w:rPr>
        <w:t>Women and Human Development</w:t>
      </w:r>
      <w:r>
        <w:rPr>
          <w:rFonts w:ascii="Book Antiqua" w:hAnsi="Book Antiqua" w:cs="Arial"/>
        </w:rPr>
        <w:t>. Introduction and Ch. 1.</w:t>
      </w:r>
    </w:p>
    <w:p w14:paraId="51FACF9C" w14:textId="5B9809C1" w:rsidR="00C367F5" w:rsidRDefault="009D3BA1" w:rsidP="008E7ACE">
      <w:pPr>
        <w:pStyle w:val="paragraph"/>
        <w:spacing w:before="0" w:beforeAutospacing="0" w:after="0" w:afterAutospacing="0"/>
        <w:textAlignment w:val="baseline"/>
        <w:rPr>
          <w:rFonts w:ascii="Book Antiqua" w:hAnsi="Book Antiqua" w:cs="Arial"/>
        </w:rPr>
      </w:pPr>
      <w:r>
        <w:rPr>
          <w:rFonts w:ascii="Book Antiqua" w:hAnsi="Book Antiqua" w:cs="Arial"/>
          <w:i/>
        </w:rPr>
        <w:t xml:space="preserve">Key questions: </w:t>
      </w:r>
      <w:r>
        <w:rPr>
          <w:rFonts w:ascii="Book Antiqua" w:hAnsi="Book Antiqua" w:cs="Arial"/>
        </w:rPr>
        <w:t>What is the capabilities approach? Can it appropriately accommodate cultural difference?</w:t>
      </w:r>
    </w:p>
    <w:p w14:paraId="72BB05B4" w14:textId="0BD6CD5E" w:rsidR="009D3BA1" w:rsidRDefault="009D3BA1" w:rsidP="008E7ACE">
      <w:pPr>
        <w:pStyle w:val="paragraph"/>
        <w:spacing w:before="0" w:beforeAutospacing="0" w:after="0" w:afterAutospacing="0"/>
        <w:textAlignment w:val="baseline"/>
        <w:rPr>
          <w:rFonts w:ascii="Book Antiqua" w:hAnsi="Book Antiqua" w:cs="Arial"/>
        </w:rPr>
      </w:pPr>
    </w:p>
    <w:p w14:paraId="4A91561B" w14:textId="0FB11D0E" w:rsidR="009D3BA1" w:rsidRDefault="009D3BA1" w:rsidP="008E7ACE">
      <w:pPr>
        <w:pStyle w:val="paragraph"/>
        <w:spacing w:before="0" w:beforeAutospacing="0" w:after="0" w:afterAutospacing="0"/>
        <w:textAlignment w:val="baseline"/>
        <w:rPr>
          <w:rFonts w:ascii="Book Antiqua" w:hAnsi="Book Antiqua" w:cs="Arial"/>
          <w:b/>
        </w:rPr>
      </w:pPr>
      <w:r>
        <w:rPr>
          <w:rFonts w:ascii="Book Antiqua" w:hAnsi="Book Antiqua" w:cs="Arial"/>
          <w:b/>
        </w:rPr>
        <w:t>12/6/18: Feminist ethics and global justice, continued.</w:t>
      </w:r>
    </w:p>
    <w:p w14:paraId="18B45890" w14:textId="0A5F5603" w:rsidR="009D3BA1" w:rsidRDefault="009D3BA1" w:rsidP="008E7ACE">
      <w:pPr>
        <w:pStyle w:val="paragraph"/>
        <w:spacing w:before="0" w:beforeAutospacing="0" w:after="0" w:afterAutospacing="0"/>
        <w:textAlignment w:val="baseline"/>
        <w:rPr>
          <w:rFonts w:ascii="Book Antiqua" w:hAnsi="Book Antiqua" w:cs="Arial"/>
        </w:rPr>
      </w:pPr>
      <w:r>
        <w:rPr>
          <w:rFonts w:ascii="Book Antiqua" w:hAnsi="Book Antiqua" w:cs="Arial"/>
          <w:b/>
        </w:rPr>
        <w:tab/>
      </w:r>
      <w:r>
        <w:rPr>
          <w:rFonts w:ascii="Book Antiqua" w:hAnsi="Book Antiqua" w:cs="Arial"/>
        </w:rPr>
        <w:t xml:space="preserve">Reading: </w:t>
      </w:r>
    </w:p>
    <w:p w14:paraId="730D75AE" w14:textId="5CAAB49B" w:rsidR="009D3BA1" w:rsidRDefault="009D3BA1" w:rsidP="009D3BA1">
      <w:pPr>
        <w:pStyle w:val="paragraph"/>
        <w:numPr>
          <w:ilvl w:val="0"/>
          <w:numId w:val="17"/>
        </w:numPr>
        <w:spacing w:before="0" w:beforeAutospacing="0" w:after="0" w:afterAutospacing="0"/>
        <w:textAlignment w:val="baseline"/>
        <w:rPr>
          <w:rFonts w:ascii="Book Antiqua" w:hAnsi="Book Antiqua" w:cs="Arial"/>
        </w:rPr>
      </w:pPr>
      <w:r>
        <w:rPr>
          <w:rFonts w:ascii="Book Antiqua" w:hAnsi="Book Antiqua" w:cs="Arial"/>
        </w:rPr>
        <w:t xml:space="preserve">M. Nussbaum, </w:t>
      </w:r>
      <w:r>
        <w:rPr>
          <w:rFonts w:ascii="Book Antiqua" w:hAnsi="Book Antiqua" w:cs="Arial"/>
          <w:i/>
        </w:rPr>
        <w:t>Women and Human Development</w:t>
      </w:r>
      <w:r>
        <w:rPr>
          <w:rFonts w:ascii="Book Antiqua" w:hAnsi="Book Antiqua" w:cs="Arial"/>
        </w:rPr>
        <w:t xml:space="preserve">. </w:t>
      </w:r>
      <w:proofErr w:type="spellStart"/>
      <w:r>
        <w:rPr>
          <w:rFonts w:ascii="Book Antiqua" w:hAnsi="Book Antiqua" w:cs="Arial"/>
        </w:rPr>
        <w:t>Chs</w:t>
      </w:r>
      <w:proofErr w:type="spellEnd"/>
      <w:r>
        <w:rPr>
          <w:rFonts w:ascii="Book Antiqua" w:hAnsi="Book Antiqua" w:cs="Arial"/>
        </w:rPr>
        <w:t xml:space="preserve">. 2 and 4. </w:t>
      </w:r>
    </w:p>
    <w:p w14:paraId="06736A0A" w14:textId="3A99E6CA" w:rsidR="009D3BA1" w:rsidRPr="009D3BA1" w:rsidRDefault="009D3BA1" w:rsidP="009D3BA1">
      <w:pPr>
        <w:pStyle w:val="paragraph"/>
        <w:spacing w:before="0" w:beforeAutospacing="0" w:after="0" w:afterAutospacing="0"/>
        <w:textAlignment w:val="baseline"/>
        <w:rPr>
          <w:rFonts w:ascii="Book Antiqua" w:hAnsi="Book Antiqua" w:cs="Arial"/>
        </w:rPr>
      </w:pPr>
      <w:r>
        <w:rPr>
          <w:rFonts w:ascii="Book Antiqua" w:hAnsi="Book Antiqua" w:cs="Arial"/>
          <w:i/>
        </w:rPr>
        <w:t xml:space="preserve">Key questions: </w:t>
      </w:r>
      <w:r>
        <w:rPr>
          <w:rFonts w:ascii="Book Antiqua" w:hAnsi="Book Antiqua" w:cs="Arial"/>
        </w:rPr>
        <w:t xml:space="preserve">How does the capabilities approach stack up against </w:t>
      </w:r>
      <w:proofErr w:type="spellStart"/>
      <w:r>
        <w:rPr>
          <w:rFonts w:ascii="Book Antiqua" w:hAnsi="Book Antiqua" w:cs="Arial"/>
        </w:rPr>
        <w:t>welfarist</w:t>
      </w:r>
      <w:proofErr w:type="spellEnd"/>
      <w:r>
        <w:rPr>
          <w:rFonts w:ascii="Book Antiqua" w:hAnsi="Book Antiqua" w:cs="Arial"/>
        </w:rPr>
        <w:t xml:space="preserve"> approaches? To what extent can the traditional valuation of woman as lovers and </w:t>
      </w:r>
      <w:proofErr w:type="spellStart"/>
      <w:r>
        <w:rPr>
          <w:rFonts w:ascii="Book Antiqua" w:hAnsi="Book Antiqua" w:cs="Arial"/>
        </w:rPr>
        <w:t>carers</w:t>
      </w:r>
      <w:proofErr w:type="spellEnd"/>
      <w:r>
        <w:rPr>
          <w:rFonts w:ascii="Book Antiqua" w:hAnsi="Book Antiqua" w:cs="Arial"/>
        </w:rPr>
        <w:t xml:space="preserve"> be integrated with the ideal of justice?</w:t>
      </w:r>
    </w:p>
    <w:p w14:paraId="64C39EB3" w14:textId="3D37964B" w:rsidR="00BB0AE9" w:rsidRDefault="00BB0AE9" w:rsidP="008E7ACE">
      <w:pPr>
        <w:pStyle w:val="paragraph"/>
        <w:spacing w:before="0" w:beforeAutospacing="0" w:after="0" w:afterAutospacing="0"/>
        <w:textAlignment w:val="baseline"/>
        <w:rPr>
          <w:rFonts w:ascii="Book Antiqua" w:hAnsi="Book Antiqua" w:cs="Arial"/>
          <w:b/>
        </w:rPr>
      </w:pPr>
    </w:p>
    <w:p w14:paraId="188D9CF5" w14:textId="46F10D08" w:rsidR="009D3BA1" w:rsidRPr="00BB0AE9" w:rsidRDefault="009D3BA1" w:rsidP="008E7ACE">
      <w:pPr>
        <w:pStyle w:val="paragraph"/>
        <w:spacing w:before="0" w:beforeAutospacing="0" w:after="0" w:afterAutospacing="0"/>
        <w:textAlignment w:val="baseline"/>
        <w:rPr>
          <w:rFonts w:ascii="Book Antiqua" w:hAnsi="Book Antiqua" w:cs="Arial"/>
          <w:b/>
        </w:rPr>
      </w:pPr>
      <w:r>
        <w:rPr>
          <w:rFonts w:ascii="Book Antiqua" w:hAnsi="Book Antiqua" w:cs="Arial"/>
          <w:b/>
        </w:rPr>
        <w:t>12/12/18: TERM PAPERS DUE IN AT 6:30pm. REVISED COMMENTARIES ALSO DUE IN AT 6:30pm.</w:t>
      </w:r>
    </w:p>
    <w:p w14:paraId="0E8DDF9D" w14:textId="77777777" w:rsidR="000C7158" w:rsidRPr="006B07F4" w:rsidRDefault="000C7158" w:rsidP="000C7158">
      <w:pPr>
        <w:jc w:val="center"/>
        <w:rPr>
          <w:rFonts w:ascii="Book Antiqua" w:hAnsi="Book Antiqua"/>
          <w:b/>
          <w:bCs/>
        </w:rPr>
      </w:pPr>
    </w:p>
    <w:p w14:paraId="22D2954F" w14:textId="77777777" w:rsidR="0079042A" w:rsidRPr="006B07F4" w:rsidRDefault="0079042A" w:rsidP="006418A9">
      <w:pPr>
        <w:keepNext/>
        <w:keepLines/>
        <w:autoSpaceDE w:val="0"/>
        <w:autoSpaceDN w:val="0"/>
        <w:adjustRightInd w:val="0"/>
        <w:spacing w:before="240" w:after="120"/>
        <w:jc w:val="both"/>
        <w:outlineLvl w:val="0"/>
        <w:rPr>
          <w:rFonts w:ascii="Book Antiqua" w:hAnsi="Book Antiqua" w:cs="Avenir Heavy"/>
          <w:b/>
          <w:bCs/>
          <w:color w:val="008000"/>
        </w:rPr>
      </w:pPr>
      <w:r w:rsidRPr="006B07F4">
        <w:rPr>
          <w:rFonts w:ascii="Book Antiqua" w:hAnsi="Book Antiqua" w:cs="Avenir Heavy"/>
          <w:b/>
          <w:bCs/>
          <w:color w:val="008000"/>
        </w:rPr>
        <w:lastRenderedPageBreak/>
        <w:t>ONE WAVE information</w:t>
      </w:r>
    </w:p>
    <w:p w14:paraId="385B7CB2" w14:textId="5850C164" w:rsidR="00385C79" w:rsidRPr="006B07F4" w:rsidRDefault="00385C79" w:rsidP="006418A9">
      <w:pPr>
        <w:jc w:val="both"/>
        <w:rPr>
          <w:rFonts w:ascii="Book Antiqua" w:eastAsia="Times New Roman" w:hAnsi="Book Antiqua" w:cs="Times New Roman"/>
          <w:lang w:eastAsia="en-US"/>
        </w:rPr>
      </w:pPr>
      <w:r w:rsidRPr="006B07F4">
        <w:rPr>
          <w:rFonts w:ascii="Book Antiqua" w:eastAsia="Times New Roman" w:hAnsi="Book Antiqua" w:cs="Times New Roman"/>
          <w:i/>
          <w:iCs/>
          <w:color w:val="000000"/>
          <w:lang w:eastAsia="en-US"/>
        </w:rPr>
        <w:t xml:space="preserve">Tulane University recognizes the inherent dignity of all individuals and promotes respect for all people. As such, Tulane is committed to providing an environment free of all forms of discrimination including sexual and gender-based discrimination, harassment, and violence like sexual assault, intimate partner violence, and stalking. If you (or someone you know) has experienced or is experiencing these types of behaviors, know that you are not alone. Resources and support are available: you can learn more at </w:t>
      </w:r>
      <w:hyperlink r:id="rId12" w:history="1">
        <w:r w:rsidRPr="006B07F4">
          <w:rPr>
            <w:rStyle w:val="Hyperlink"/>
            <w:rFonts w:ascii="Book Antiqua" w:eastAsia="Times New Roman" w:hAnsi="Book Antiqua" w:cs="Times New Roman"/>
            <w:i/>
            <w:iCs/>
            <w:lang w:eastAsia="en-US"/>
          </w:rPr>
          <w:t>titleix.tulane.edu</w:t>
        </w:r>
      </w:hyperlink>
      <w:r w:rsidRPr="006B07F4">
        <w:rPr>
          <w:rFonts w:ascii="Book Antiqua" w:eastAsia="Times New Roman" w:hAnsi="Book Antiqua" w:cs="Times New Roman"/>
          <w:i/>
          <w:iCs/>
          <w:color w:val="000000"/>
          <w:lang w:eastAsia="en-US"/>
        </w:rPr>
        <w:t>.  Any and all of your communications on these matters will be treated as either “Confidential” or “Private” as explained in the chart below. Please know that if you choose to confide in me I am mandated by the university to report to the Title IX Coordinator, as Tulane and I want to be sure you are connected with all the support the university can offer. You do not need to respond to outreach from the university if you do not want.</w:t>
      </w:r>
    </w:p>
    <w:p w14:paraId="1292465C" w14:textId="77777777" w:rsidR="0079042A" w:rsidRPr="006B07F4" w:rsidRDefault="0079042A" w:rsidP="006418A9">
      <w:pPr>
        <w:autoSpaceDE w:val="0"/>
        <w:autoSpaceDN w:val="0"/>
        <w:adjustRightInd w:val="0"/>
        <w:jc w:val="both"/>
        <w:rPr>
          <w:rFonts w:ascii="Book Antiqua" w:hAnsi="Book Antiqua" w:cs="Avenir Book"/>
        </w:rPr>
      </w:pPr>
    </w:p>
    <w:tbl>
      <w:tblPr>
        <w:tblW w:w="0" w:type="auto"/>
        <w:tblInd w:w="-5" w:type="dxa"/>
        <w:tblLayout w:type="fixed"/>
        <w:tblCellMar>
          <w:left w:w="0" w:type="dxa"/>
          <w:right w:w="0" w:type="dxa"/>
        </w:tblCellMar>
        <w:tblLook w:val="0000" w:firstRow="0" w:lastRow="0" w:firstColumn="0" w:lastColumn="0" w:noHBand="0" w:noVBand="0"/>
      </w:tblPr>
      <w:tblGrid>
        <w:gridCol w:w="4240"/>
        <w:gridCol w:w="4780"/>
      </w:tblGrid>
      <w:tr w:rsidR="0079042A" w:rsidRPr="006B07F4" w14:paraId="178D8729" w14:textId="77777777">
        <w:tc>
          <w:tcPr>
            <w:tcW w:w="4240" w:type="dxa"/>
            <w:tcBorders>
              <w:top w:val="single" w:sz="4" w:space="0" w:color="000000"/>
              <w:left w:val="single" w:sz="4" w:space="0" w:color="000000"/>
              <w:bottom w:val="single" w:sz="4" w:space="0" w:color="000000"/>
              <w:right w:val="single" w:sz="4" w:space="0" w:color="000000"/>
            </w:tcBorders>
            <w:shd w:val="clear" w:color="000000" w:fill="000000"/>
          </w:tcPr>
          <w:p w14:paraId="10A1E2E2" w14:textId="2B04ED81" w:rsidR="0079042A" w:rsidRPr="006B07F4" w:rsidRDefault="0079042A" w:rsidP="006418A9">
            <w:pPr>
              <w:tabs>
                <w:tab w:val="left" w:pos="1890"/>
              </w:tabs>
              <w:autoSpaceDE w:val="0"/>
              <w:autoSpaceDN w:val="0"/>
              <w:adjustRightInd w:val="0"/>
              <w:jc w:val="both"/>
              <w:rPr>
                <w:rFonts w:ascii="Book Antiqua" w:hAnsi="Book Antiqua" w:cs="Didot"/>
                <w:b/>
                <w:bCs/>
                <w:color w:val="FFFFFF"/>
              </w:rPr>
            </w:pPr>
            <w:r w:rsidRPr="006B07F4">
              <w:rPr>
                <w:rFonts w:ascii="Book Antiqua" w:hAnsi="Book Antiqua" w:cs="Didot"/>
                <w:b/>
                <w:bCs/>
                <w:color w:val="FFFFFF"/>
              </w:rPr>
              <w:t>Confidential</w:t>
            </w:r>
          </w:p>
        </w:tc>
        <w:tc>
          <w:tcPr>
            <w:tcW w:w="4780" w:type="dxa"/>
            <w:tcBorders>
              <w:top w:val="single" w:sz="4" w:space="0" w:color="000000"/>
              <w:left w:val="single" w:sz="4" w:space="0" w:color="000000"/>
              <w:bottom w:val="single" w:sz="4" w:space="0" w:color="000000"/>
              <w:right w:val="single" w:sz="4" w:space="0" w:color="000000"/>
            </w:tcBorders>
            <w:shd w:val="clear" w:color="000000" w:fill="000000"/>
          </w:tcPr>
          <w:p w14:paraId="2D89B911" w14:textId="584046A4" w:rsidR="0079042A" w:rsidRPr="006B07F4" w:rsidRDefault="00CE094C" w:rsidP="006418A9">
            <w:pPr>
              <w:tabs>
                <w:tab w:val="left" w:pos="1890"/>
              </w:tabs>
              <w:autoSpaceDE w:val="0"/>
              <w:autoSpaceDN w:val="0"/>
              <w:adjustRightInd w:val="0"/>
              <w:jc w:val="both"/>
              <w:rPr>
                <w:rFonts w:ascii="Book Antiqua" w:hAnsi="Book Antiqua" w:cs="Didot"/>
                <w:b/>
                <w:bCs/>
                <w:color w:val="FFFFFF"/>
              </w:rPr>
            </w:pPr>
            <w:r w:rsidRPr="006B07F4">
              <w:rPr>
                <w:rFonts w:ascii="Book Antiqua" w:hAnsi="Book Antiqua" w:cs="Didot"/>
                <w:b/>
                <w:bCs/>
                <w:color w:val="FFFFFF"/>
              </w:rPr>
              <w:t>Private</w:t>
            </w:r>
          </w:p>
        </w:tc>
      </w:tr>
      <w:tr w:rsidR="0079042A" w:rsidRPr="006B07F4" w14:paraId="3A4F8841" w14:textId="77777777">
        <w:tc>
          <w:tcPr>
            <w:tcW w:w="4240" w:type="dxa"/>
            <w:tcBorders>
              <w:top w:val="single" w:sz="4" w:space="0" w:color="000000"/>
              <w:left w:val="single" w:sz="4" w:space="0" w:color="000000"/>
              <w:bottom w:val="single" w:sz="4" w:space="0" w:color="000000"/>
              <w:right w:val="single" w:sz="4" w:space="0" w:color="000000"/>
            </w:tcBorders>
          </w:tcPr>
          <w:p w14:paraId="2B86FC66" w14:textId="77777777" w:rsidR="0079042A" w:rsidRPr="006B07F4" w:rsidRDefault="0079042A" w:rsidP="006418A9">
            <w:pPr>
              <w:tabs>
                <w:tab w:val="left" w:pos="1890"/>
              </w:tabs>
              <w:autoSpaceDE w:val="0"/>
              <w:autoSpaceDN w:val="0"/>
              <w:adjustRightInd w:val="0"/>
              <w:jc w:val="both"/>
              <w:rPr>
                <w:rFonts w:ascii="Book Antiqua" w:hAnsi="Book Antiqua" w:cs="Didot"/>
                <w:i/>
                <w:iCs/>
              </w:rPr>
            </w:pPr>
            <w:r w:rsidRPr="006B07F4">
              <w:rPr>
                <w:rFonts w:ascii="Book Antiqua" w:hAnsi="Book Antiqua" w:cs="Didot"/>
                <w:i/>
                <w:iCs/>
              </w:rPr>
              <w:t>Except in extreme circumstances, involving imminent danger to one’s self or others, nothing will be shared without your explicit permission.</w:t>
            </w:r>
          </w:p>
        </w:tc>
        <w:tc>
          <w:tcPr>
            <w:tcW w:w="4780" w:type="dxa"/>
            <w:tcBorders>
              <w:top w:val="single" w:sz="4" w:space="0" w:color="000000"/>
              <w:left w:val="single" w:sz="4" w:space="0" w:color="000000"/>
              <w:bottom w:val="single" w:sz="4" w:space="0" w:color="000000"/>
              <w:right w:val="single" w:sz="4" w:space="0" w:color="000000"/>
            </w:tcBorders>
          </w:tcPr>
          <w:p w14:paraId="2E3E472D" w14:textId="77777777" w:rsidR="0079042A" w:rsidRPr="006B07F4" w:rsidRDefault="0079042A" w:rsidP="006418A9">
            <w:pPr>
              <w:tabs>
                <w:tab w:val="left" w:pos="1890"/>
              </w:tabs>
              <w:autoSpaceDE w:val="0"/>
              <w:autoSpaceDN w:val="0"/>
              <w:adjustRightInd w:val="0"/>
              <w:jc w:val="both"/>
              <w:rPr>
                <w:rFonts w:ascii="Book Antiqua" w:hAnsi="Book Antiqua" w:cs="Didot"/>
                <w:i/>
                <w:iCs/>
              </w:rPr>
            </w:pPr>
            <w:r w:rsidRPr="006B07F4">
              <w:rPr>
                <w:rFonts w:ascii="Book Antiqua" w:hAnsi="Book Antiqua" w:cs="Didot"/>
                <w:i/>
                <w:iCs/>
              </w:rPr>
              <w:t xml:space="preserve">Conversations are kept as confidential as possible, but information is shared with key staff </w:t>
            </w:r>
            <w:proofErr w:type="gramStart"/>
            <w:r w:rsidRPr="006B07F4">
              <w:rPr>
                <w:rFonts w:ascii="Book Antiqua" w:hAnsi="Book Antiqua" w:cs="Didot"/>
                <w:i/>
                <w:iCs/>
              </w:rPr>
              <w:t>members</w:t>
            </w:r>
            <w:proofErr w:type="gramEnd"/>
            <w:r w:rsidRPr="006B07F4">
              <w:rPr>
                <w:rFonts w:ascii="Book Antiqua" w:hAnsi="Book Antiqua" w:cs="Didot"/>
                <w:i/>
                <w:iCs/>
              </w:rPr>
              <w:t xml:space="preserve"> so the University can offer resources and accommodations and take action if necessary for safety reasons.</w:t>
            </w:r>
          </w:p>
          <w:p w14:paraId="77595CF1" w14:textId="17FBB43D" w:rsidR="00CE094C" w:rsidRPr="006B07F4" w:rsidRDefault="00CE094C" w:rsidP="006418A9">
            <w:pPr>
              <w:tabs>
                <w:tab w:val="left" w:pos="1890"/>
              </w:tabs>
              <w:autoSpaceDE w:val="0"/>
              <w:autoSpaceDN w:val="0"/>
              <w:adjustRightInd w:val="0"/>
              <w:jc w:val="both"/>
              <w:rPr>
                <w:rFonts w:ascii="Book Antiqua" w:hAnsi="Book Antiqua" w:cs="Didot"/>
                <w:i/>
                <w:iCs/>
              </w:rPr>
            </w:pPr>
          </w:p>
        </w:tc>
      </w:tr>
      <w:tr w:rsidR="0079042A" w:rsidRPr="006B07F4" w14:paraId="6B0BE916" w14:textId="77777777">
        <w:tc>
          <w:tcPr>
            <w:tcW w:w="4240" w:type="dxa"/>
            <w:tcBorders>
              <w:top w:val="single" w:sz="4" w:space="0" w:color="000000"/>
              <w:left w:val="single" w:sz="4" w:space="0" w:color="000000"/>
              <w:bottom w:val="single" w:sz="4" w:space="0" w:color="000000"/>
              <w:right w:val="single" w:sz="4" w:space="0" w:color="000000"/>
            </w:tcBorders>
          </w:tcPr>
          <w:p w14:paraId="0169A29F" w14:textId="77777777" w:rsidR="00CE094C" w:rsidRPr="006B07F4" w:rsidRDefault="0079042A" w:rsidP="006418A9">
            <w:pPr>
              <w:tabs>
                <w:tab w:val="left" w:pos="1890"/>
              </w:tabs>
              <w:autoSpaceDE w:val="0"/>
              <w:autoSpaceDN w:val="0"/>
              <w:adjustRightInd w:val="0"/>
              <w:spacing w:after="120"/>
              <w:jc w:val="both"/>
              <w:rPr>
                <w:rFonts w:ascii="Book Antiqua" w:hAnsi="Book Antiqua" w:cs="Didot"/>
                <w:b/>
                <w:bCs/>
              </w:rPr>
            </w:pPr>
            <w:r w:rsidRPr="006B07F4">
              <w:rPr>
                <w:rFonts w:ascii="Book Antiqua" w:hAnsi="Book Antiqua" w:cs="Didot"/>
                <w:b/>
                <w:bCs/>
              </w:rPr>
              <w:t>Counseling &amp; Psychological Services (CAPS) | (504) 314-2277</w:t>
            </w:r>
            <w:r w:rsidR="00CE094C" w:rsidRPr="006B07F4">
              <w:rPr>
                <w:rFonts w:ascii="Book Antiqua" w:hAnsi="Book Antiqua" w:cs="Didot"/>
                <w:b/>
                <w:bCs/>
              </w:rPr>
              <w:t xml:space="preserve"> or </w:t>
            </w:r>
          </w:p>
          <w:p w14:paraId="182B0573" w14:textId="57F269B9" w:rsidR="0079042A" w:rsidRPr="006B07F4" w:rsidRDefault="00CE094C" w:rsidP="006418A9">
            <w:pPr>
              <w:tabs>
                <w:tab w:val="left" w:pos="1890"/>
              </w:tabs>
              <w:autoSpaceDE w:val="0"/>
              <w:autoSpaceDN w:val="0"/>
              <w:adjustRightInd w:val="0"/>
              <w:spacing w:after="120"/>
              <w:jc w:val="both"/>
              <w:rPr>
                <w:rFonts w:ascii="Book Antiqua" w:hAnsi="Book Antiqua" w:cs="Didot"/>
                <w:b/>
                <w:bCs/>
              </w:rPr>
            </w:pPr>
            <w:r w:rsidRPr="006B07F4">
              <w:rPr>
                <w:rFonts w:ascii="Book Antiqua" w:hAnsi="Book Antiqua" w:cs="Didot"/>
                <w:b/>
                <w:bCs/>
              </w:rPr>
              <w:t>The Line (24/7) | (504) 264-6074</w:t>
            </w:r>
          </w:p>
        </w:tc>
        <w:tc>
          <w:tcPr>
            <w:tcW w:w="4780" w:type="dxa"/>
            <w:tcBorders>
              <w:top w:val="single" w:sz="4" w:space="0" w:color="000000"/>
              <w:left w:val="single" w:sz="4" w:space="0" w:color="000000"/>
              <w:bottom w:val="single" w:sz="4" w:space="0" w:color="000000"/>
              <w:right w:val="single" w:sz="4" w:space="0" w:color="000000"/>
            </w:tcBorders>
          </w:tcPr>
          <w:p w14:paraId="457CCC77" w14:textId="331499DF" w:rsidR="0079042A" w:rsidRPr="006B07F4" w:rsidRDefault="00CE094C" w:rsidP="006418A9">
            <w:pPr>
              <w:autoSpaceDE w:val="0"/>
              <w:autoSpaceDN w:val="0"/>
              <w:adjustRightInd w:val="0"/>
              <w:spacing w:after="120"/>
              <w:jc w:val="both"/>
              <w:rPr>
                <w:rFonts w:ascii="Book Antiqua" w:hAnsi="Book Antiqua" w:cs="Didot"/>
              </w:rPr>
            </w:pPr>
            <w:r w:rsidRPr="006B07F4">
              <w:rPr>
                <w:rFonts w:ascii="Book Antiqua" w:hAnsi="Book Antiqua" w:cs="Didot"/>
                <w:b/>
                <w:bCs/>
              </w:rPr>
              <w:t xml:space="preserve">Case Management &amp; Victim Support Services </w:t>
            </w:r>
            <w:r w:rsidR="0079042A" w:rsidRPr="006B07F4">
              <w:rPr>
                <w:rFonts w:ascii="Book Antiqua" w:hAnsi="Book Antiqua" w:cs="Didot"/>
                <w:b/>
                <w:bCs/>
              </w:rPr>
              <w:t xml:space="preserve">| (504) </w:t>
            </w:r>
            <w:r w:rsidRPr="006B07F4">
              <w:rPr>
                <w:rFonts w:ascii="Book Antiqua" w:hAnsi="Book Antiqua" w:cs="Didot"/>
                <w:b/>
                <w:bCs/>
              </w:rPr>
              <w:t xml:space="preserve">314-2160 or </w:t>
            </w:r>
            <w:hyperlink r:id="rId13" w:history="1">
              <w:r w:rsidR="00777D8C" w:rsidRPr="006B07F4">
                <w:rPr>
                  <w:rStyle w:val="Hyperlink"/>
                  <w:rFonts w:ascii="Book Antiqua" w:hAnsi="Book Antiqua" w:cs="Didot"/>
                  <w:b/>
                  <w:bCs/>
                </w:rPr>
                <w:t>srss@tulane.edu</w:t>
              </w:r>
            </w:hyperlink>
            <w:r w:rsidR="00777D8C" w:rsidRPr="006B07F4">
              <w:rPr>
                <w:rFonts w:ascii="Book Antiqua" w:hAnsi="Book Antiqua" w:cs="Didot"/>
                <w:b/>
                <w:bCs/>
              </w:rPr>
              <w:t xml:space="preserve"> </w:t>
            </w:r>
          </w:p>
          <w:p w14:paraId="5FBCDA34" w14:textId="77777777" w:rsidR="0079042A" w:rsidRPr="006B07F4" w:rsidRDefault="0079042A" w:rsidP="006418A9">
            <w:pPr>
              <w:tabs>
                <w:tab w:val="left" w:pos="1890"/>
              </w:tabs>
              <w:autoSpaceDE w:val="0"/>
              <w:autoSpaceDN w:val="0"/>
              <w:adjustRightInd w:val="0"/>
              <w:spacing w:after="120"/>
              <w:jc w:val="both"/>
              <w:rPr>
                <w:rFonts w:ascii="Book Antiqua" w:hAnsi="Book Antiqua" w:cs="Didot"/>
              </w:rPr>
            </w:pPr>
            <w:r w:rsidRPr="006B07F4">
              <w:rPr>
                <w:rFonts w:ascii="Book Antiqua" w:hAnsi="Book Antiqua" w:cs="Didot"/>
              </w:rPr>
              <w:tab/>
            </w:r>
          </w:p>
        </w:tc>
      </w:tr>
      <w:tr w:rsidR="0079042A" w:rsidRPr="006B07F4" w14:paraId="155726CE" w14:textId="77777777">
        <w:tc>
          <w:tcPr>
            <w:tcW w:w="4240" w:type="dxa"/>
            <w:tcBorders>
              <w:top w:val="single" w:sz="4" w:space="0" w:color="000000"/>
              <w:left w:val="single" w:sz="4" w:space="0" w:color="000000"/>
              <w:bottom w:val="single" w:sz="4" w:space="0" w:color="000000"/>
              <w:right w:val="single" w:sz="4" w:space="0" w:color="000000"/>
            </w:tcBorders>
          </w:tcPr>
          <w:p w14:paraId="42F9D5EC" w14:textId="2D17EBFA" w:rsidR="0079042A" w:rsidRPr="006B07F4" w:rsidRDefault="0079042A" w:rsidP="006418A9">
            <w:pPr>
              <w:tabs>
                <w:tab w:val="left" w:pos="1890"/>
              </w:tabs>
              <w:autoSpaceDE w:val="0"/>
              <w:autoSpaceDN w:val="0"/>
              <w:adjustRightInd w:val="0"/>
              <w:spacing w:after="120"/>
              <w:jc w:val="both"/>
              <w:rPr>
                <w:rFonts w:ascii="Book Antiqua" w:hAnsi="Book Antiqua" w:cs="Didot"/>
                <w:b/>
                <w:bCs/>
              </w:rPr>
            </w:pPr>
            <w:r w:rsidRPr="006B07F4">
              <w:rPr>
                <w:rFonts w:ascii="Book Antiqua" w:hAnsi="Book Antiqua" w:cs="Didot"/>
                <w:b/>
                <w:bCs/>
              </w:rPr>
              <w:t>Student Health Center | (504) 865-5255</w:t>
            </w:r>
          </w:p>
        </w:tc>
        <w:tc>
          <w:tcPr>
            <w:tcW w:w="4780" w:type="dxa"/>
            <w:tcBorders>
              <w:top w:val="single" w:sz="4" w:space="0" w:color="000000"/>
              <w:left w:val="single" w:sz="4" w:space="0" w:color="000000"/>
              <w:bottom w:val="single" w:sz="4" w:space="0" w:color="000000"/>
              <w:right w:val="single" w:sz="4" w:space="0" w:color="000000"/>
            </w:tcBorders>
          </w:tcPr>
          <w:p w14:paraId="05908BFD" w14:textId="3EFC90CC" w:rsidR="00CE094C" w:rsidRPr="006B07F4" w:rsidRDefault="0079042A" w:rsidP="006418A9">
            <w:pPr>
              <w:tabs>
                <w:tab w:val="left" w:pos="1890"/>
              </w:tabs>
              <w:autoSpaceDE w:val="0"/>
              <w:autoSpaceDN w:val="0"/>
              <w:adjustRightInd w:val="0"/>
              <w:spacing w:after="120"/>
              <w:jc w:val="both"/>
              <w:rPr>
                <w:rFonts w:ascii="Book Antiqua" w:hAnsi="Book Antiqua" w:cs="Didot"/>
                <w:b/>
                <w:bCs/>
              </w:rPr>
            </w:pPr>
            <w:r w:rsidRPr="006B07F4">
              <w:rPr>
                <w:rFonts w:ascii="Book Antiqua" w:hAnsi="Book Antiqua" w:cs="Didot"/>
                <w:b/>
                <w:bCs/>
              </w:rPr>
              <w:t xml:space="preserve">Tulane University Police (TUPD) | </w:t>
            </w:r>
            <w:r w:rsidR="00CE094C" w:rsidRPr="006B07F4">
              <w:rPr>
                <w:rFonts w:ascii="Book Antiqua" w:hAnsi="Book Antiqua" w:cs="Didot"/>
                <w:b/>
                <w:bCs/>
              </w:rPr>
              <w:t xml:space="preserve">Uptown </w:t>
            </w:r>
            <w:r w:rsidRPr="006B07F4">
              <w:rPr>
                <w:rFonts w:ascii="Book Antiqua" w:hAnsi="Book Antiqua" w:cs="Didot"/>
                <w:b/>
                <w:bCs/>
              </w:rPr>
              <w:t>(504) 865-5911</w:t>
            </w:r>
            <w:r w:rsidR="00385C79" w:rsidRPr="006B07F4">
              <w:rPr>
                <w:rFonts w:ascii="Book Antiqua" w:hAnsi="Book Antiqua" w:cs="Didot"/>
                <w:b/>
                <w:bCs/>
              </w:rPr>
              <w:t xml:space="preserve">.  </w:t>
            </w:r>
            <w:r w:rsidR="00CE094C" w:rsidRPr="006B07F4">
              <w:rPr>
                <w:rFonts w:ascii="Book Antiqua" w:hAnsi="Book Antiqua" w:cs="Didot"/>
                <w:b/>
                <w:bCs/>
              </w:rPr>
              <w:t>Downtown (504) 988-5531</w:t>
            </w:r>
          </w:p>
        </w:tc>
      </w:tr>
      <w:tr w:rsidR="0079042A" w:rsidRPr="006B07F4" w14:paraId="2316ADB8" w14:textId="77777777">
        <w:tc>
          <w:tcPr>
            <w:tcW w:w="4240" w:type="dxa"/>
            <w:tcBorders>
              <w:top w:val="single" w:sz="4" w:space="0" w:color="000000"/>
              <w:left w:val="single" w:sz="4" w:space="0" w:color="000000"/>
              <w:bottom w:val="single" w:sz="4" w:space="0" w:color="000000"/>
              <w:right w:val="single" w:sz="4" w:space="0" w:color="000000"/>
            </w:tcBorders>
          </w:tcPr>
          <w:p w14:paraId="4B7861A9" w14:textId="5E066F4C" w:rsidR="0079042A" w:rsidRPr="006B07F4" w:rsidRDefault="0079042A" w:rsidP="006418A9">
            <w:pPr>
              <w:tabs>
                <w:tab w:val="left" w:pos="1890"/>
              </w:tabs>
              <w:autoSpaceDE w:val="0"/>
              <w:autoSpaceDN w:val="0"/>
              <w:adjustRightInd w:val="0"/>
              <w:spacing w:after="120"/>
              <w:jc w:val="both"/>
              <w:rPr>
                <w:rFonts w:ascii="Book Antiqua" w:hAnsi="Book Antiqua" w:cs="Didot"/>
                <w:b/>
                <w:bCs/>
              </w:rPr>
            </w:pPr>
            <w:r w:rsidRPr="006B07F4">
              <w:rPr>
                <w:rFonts w:ascii="Book Antiqua" w:hAnsi="Book Antiqua" w:cs="Didot"/>
                <w:b/>
                <w:bCs/>
              </w:rPr>
              <w:t>Sexual Aggression Peer Hotline and Education</w:t>
            </w:r>
            <w:r w:rsidR="00CE094C" w:rsidRPr="006B07F4">
              <w:rPr>
                <w:rFonts w:ascii="Book Antiqua" w:hAnsi="Book Antiqua" w:cs="Didot"/>
                <w:b/>
                <w:bCs/>
              </w:rPr>
              <w:t xml:space="preserve"> (SAPHE)</w:t>
            </w:r>
            <w:r w:rsidRPr="006B07F4">
              <w:rPr>
                <w:rFonts w:ascii="Book Antiqua" w:hAnsi="Book Antiqua" w:cs="Didot"/>
                <w:b/>
                <w:bCs/>
              </w:rPr>
              <w:t xml:space="preserve"> | (504) 654-9543</w:t>
            </w:r>
          </w:p>
        </w:tc>
        <w:tc>
          <w:tcPr>
            <w:tcW w:w="4780" w:type="dxa"/>
            <w:tcBorders>
              <w:top w:val="single" w:sz="4" w:space="0" w:color="000000"/>
              <w:left w:val="single" w:sz="4" w:space="0" w:color="000000"/>
              <w:bottom w:val="single" w:sz="4" w:space="0" w:color="000000"/>
              <w:right w:val="single" w:sz="4" w:space="0" w:color="000000"/>
            </w:tcBorders>
          </w:tcPr>
          <w:p w14:paraId="64476C68" w14:textId="39E373EE" w:rsidR="0079042A" w:rsidRPr="006B07F4" w:rsidRDefault="00CE094C" w:rsidP="006418A9">
            <w:pPr>
              <w:tabs>
                <w:tab w:val="left" w:pos="1890"/>
              </w:tabs>
              <w:autoSpaceDE w:val="0"/>
              <w:autoSpaceDN w:val="0"/>
              <w:adjustRightInd w:val="0"/>
              <w:spacing w:after="120"/>
              <w:jc w:val="both"/>
              <w:rPr>
                <w:rFonts w:ascii="Book Antiqua" w:hAnsi="Book Antiqua" w:cs="Didot"/>
                <w:b/>
                <w:bCs/>
              </w:rPr>
            </w:pPr>
            <w:r w:rsidRPr="006B07F4">
              <w:rPr>
                <w:rFonts w:ascii="Book Antiqua" w:hAnsi="Book Antiqua" w:cs="Didot"/>
                <w:b/>
                <w:bCs/>
              </w:rPr>
              <w:t>Title IX Coordinator</w:t>
            </w:r>
            <w:r w:rsidR="0079042A" w:rsidRPr="006B07F4">
              <w:rPr>
                <w:rFonts w:ascii="Book Antiqua" w:hAnsi="Book Antiqua" w:cs="Didot"/>
                <w:b/>
                <w:bCs/>
              </w:rPr>
              <w:t xml:space="preserve"> | (504) 86</w:t>
            </w:r>
            <w:r w:rsidR="00777D8C" w:rsidRPr="006B07F4">
              <w:rPr>
                <w:rFonts w:ascii="Book Antiqua" w:hAnsi="Book Antiqua" w:cs="Didot"/>
                <w:b/>
                <w:bCs/>
              </w:rPr>
              <w:t xml:space="preserve">5-5615 or </w:t>
            </w:r>
            <w:hyperlink r:id="rId14" w:history="1">
              <w:r w:rsidR="00777D8C" w:rsidRPr="006B07F4">
                <w:rPr>
                  <w:rStyle w:val="Hyperlink"/>
                  <w:rFonts w:ascii="Book Antiqua" w:hAnsi="Book Antiqua" w:cs="Didot"/>
                  <w:b/>
                  <w:bCs/>
                </w:rPr>
                <w:t>msmith76@tulane.edu</w:t>
              </w:r>
            </w:hyperlink>
            <w:r w:rsidR="00777D8C" w:rsidRPr="006B07F4">
              <w:rPr>
                <w:rFonts w:ascii="Book Antiqua" w:hAnsi="Book Antiqua" w:cs="Didot"/>
                <w:b/>
                <w:bCs/>
              </w:rPr>
              <w:t xml:space="preserve"> </w:t>
            </w:r>
          </w:p>
        </w:tc>
      </w:tr>
    </w:tbl>
    <w:p w14:paraId="381340D0" w14:textId="77777777" w:rsidR="0079042A" w:rsidRPr="006B07F4" w:rsidRDefault="0079042A" w:rsidP="006418A9">
      <w:pPr>
        <w:jc w:val="both"/>
        <w:rPr>
          <w:rFonts w:ascii="Book Antiqua" w:hAnsi="Book Antiqua"/>
          <w:i/>
        </w:rPr>
      </w:pPr>
      <w:r w:rsidRPr="006B07F4">
        <w:rPr>
          <w:rFonts w:ascii="Book Antiqua" w:hAnsi="Book Antiqua" w:cs="Avenir Book"/>
          <w:noProof/>
          <w:lang w:eastAsia="en-US"/>
        </w:rPr>
        <mc:AlternateContent>
          <mc:Choice Requires="wps">
            <w:drawing>
              <wp:anchor distT="0" distB="0" distL="114300" distR="114300" simplePos="0" relativeHeight="251660288" behindDoc="0" locked="0" layoutInCell="1" allowOverlap="1" wp14:anchorId="55AA44A7" wp14:editId="00189363">
                <wp:simplePos x="0" y="0"/>
                <wp:positionH relativeFrom="column">
                  <wp:posOffset>-862965</wp:posOffset>
                </wp:positionH>
                <wp:positionV relativeFrom="paragraph">
                  <wp:posOffset>0</wp:posOffset>
                </wp:positionV>
                <wp:extent cx="1257300" cy="114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2573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84FF7C" w14:textId="77777777" w:rsidR="0079042A" w:rsidRDefault="0079042A" w:rsidP="0079042A">
                            <w:pPr>
                              <w:spacing w:after="200"/>
                              <w:rPr>
                                <w:rFonts w:ascii="Didot" w:hAnsi="Didot" w:cs="Didot"/>
                                <w:i/>
                                <w:iCs/>
                              </w:rPr>
                            </w:pPr>
                          </w:p>
                          <w:tbl>
                            <w:tblPr>
                              <w:tblW w:w="0" w:type="auto"/>
                              <w:tblInd w:w="-5" w:type="dxa"/>
                              <w:tblLayout w:type="fixed"/>
                              <w:tblCellMar>
                                <w:left w:w="0" w:type="dxa"/>
                                <w:right w:w="0" w:type="dxa"/>
                              </w:tblCellMar>
                              <w:tblLook w:val="0000" w:firstRow="0" w:lastRow="0" w:firstColumn="0" w:lastColumn="0" w:noHBand="0" w:noVBand="0"/>
                            </w:tblPr>
                            <w:tblGrid>
                              <w:gridCol w:w="4240"/>
                              <w:gridCol w:w="4780"/>
                            </w:tblGrid>
                            <w:tr w:rsidR="0079042A" w14:paraId="3F702AAE" w14:textId="77777777">
                              <w:tc>
                                <w:tcPr>
                                  <w:tcW w:w="4240" w:type="dxa"/>
                                  <w:tcBorders>
                                    <w:top w:val="single" w:sz="4" w:space="0" w:color="000000"/>
                                    <w:left w:val="single" w:sz="4" w:space="0" w:color="000000"/>
                                    <w:bottom w:val="single" w:sz="4" w:space="0" w:color="000000"/>
                                    <w:right w:val="single" w:sz="4" w:space="0" w:color="000000"/>
                                  </w:tcBorders>
                                  <w:shd w:val="clear" w:color="000000" w:fill="000000"/>
                                </w:tcPr>
                                <w:p w14:paraId="7A49F99B" w14:textId="77777777" w:rsidR="0079042A" w:rsidRDefault="0079042A">
                                  <w:pPr>
                                    <w:tabs>
                                      <w:tab w:val="left" w:pos="1890"/>
                                    </w:tabs>
                                    <w:rPr>
                                      <w:rFonts w:ascii="Didot" w:hAnsi="Didot" w:cs="Didot"/>
                                      <w:b/>
                                      <w:bCs/>
                                      <w:color w:val="FFFFFF"/>
                                    </w:rPr>
                                  </w:pPr>
                                  <w:r>
                                    <w:rPr>
                                      <w:rFonts w:ascii="Didot" w:hAnsi="Didot" w:cs="Didot"/>
                                      <w:b/>
                                      <w:bCs/>
                                      <w:color w:val="FFFFFF"/>
                                    </w:rPr>
                                    <w:t>Strictly Confidential</w:t>
                                  </w:r>
                                </w:p>
                              </w:tc>
                              <w:tc>
                                <w:tcPr>
                                  <w:tcW w:w="4780" w:type="dxa"/>
                                  <w:tcBorders>
                                    <w:top w:val="single" w:sz="4" w:space="0" w:color="000000"/>
                                    <w:left w:val="single" w:sz="4" w:space="0" w:color="000000"/>
                                    <w:bottom w:val="single" w:sz="4" w:space="0" w:color="000000"/>
                                    <w:right w:val="single" w:sz="4" w:space="0" w:color="000000"/>
                                  </w:tcBorders>
                                  <w:shd w:val="clear" w:color="000000" w:fill="000000"/>
                                </w:tcPr>
                                <w:p w14:paraId="02F9AD0B" w14:textId="77777777" w:rsidR="0079042A" w:rsidRDefault="0079042A">
                                  <w:pPr>
                                    <w:tabs>
                                      <w:tab w:val="left" w:pos="1890"/>
                                    </w:tabs>
                                    <w:rPr>
                                      <w:rFonts w:ascii="Didot" w:hAnsi="Didot" w:cs="Didot"/>
                                      <w:b/>
                                      <w:bCs/>
                                      <w:color w:val="FFFFFF"/>
                                    </w:rPr>
                                  </w:pPr>
                                  <w:r>
                                    <w:rPr>
                                      <w:rFonts w:ascii="Didot" w:hAnsi="Didot" w:cs="Didot"/>
                                      <w:b/>
                                      <w:bCs/>
                                      <w:color w:val="FFFFFF"/>
                                    </w:rPr>
                                    <w:t>Mostly Confidential</w:t>
                                  </w:r>
                                </w:p>
                              </w:tc>
                            </w:tr>
                            <w:tr w:rsidR="0079042A" w14:paraId="7FF5B08A" w14:textId="77777777">
                              <w:tc>
                                <w:tcPr>
                                  <w:tcW w:w="4240" w:type="dxa"/>
                                  <w:tcBorders>
                                    <w:top w:val="single" w:sz="4" w:space="0" w:color="000000"/>
                                    <w:left w:val="single" w:sz="4" w:space="0" w:color="000000"/>
                                    <w:bottom w:val="single" w:sz="4" w:space="0" w:color="000000"/>
                                    <w:right w:val="single" w:sz="4" w:space="0" w:color="000000"/>
                                  </w:tcBorders>
                                </w:tcPr>
                                <w:p w14:paraId="4D222B15" w14:textId="77777777" w:rsidR="0079042A" w:rsidRDefault="0079042A">
                                  <w:pPr>
                                    <w:tabs>
                                      <w:tab w:val="left" w:pos="1890"/>
                                    </w:tabs>
                                    <w:rPr>
                                      <w:rFonts w:ascii="Didot" w:hAnsi="Didot" w:cs="Didot"/>
                                      <w:i/>
                                      <w:iCs/>
                                    </w:rPr>
                                  </w:pPr>
                                  <w:r>
                                    <w:rPr>
                                      <w:rFonts w:ascii="Didot" w:hAnsi="Didot" w:cs="Didot"/>
                                      <w:i/>
                                      <w:iCs/>
                                    </w:rPr>
                                    <w:t>Except in extreme circumstances, involving imminent danger to one’s self or others, nothing will be shared without your explicit permission.</w:t>
                                  </w:r>
                                </w:p>
                              </w:tc>
                              <w:tc>
                                <w:tcPr>
                                  <w:tcW w:w="4780" w:type="dxa"/>
                                  <w:tcBorders>
                                    <w:top w:val="single" w:sz="4" w:space="0" w:color="000000"/>
                                    <w:left w:val="single" w:sz="4" w:space="0" w:color="000000"/>
                                    <w:bottom w:val="single" w:sz="4" w:space="0" w:color="000000"/>
                                    <w:right w:val="single" w:sz="4" w:space="0" w:color="000000"/>
                                  </w:tcBorders>
                                </w:tcPr>
                                <w:p w14:paraId="32DB9541" w14:textId="77777777" w:rsidR="0079042A" w:rsidRDefault="0079042A">
                                  <w:pPr>
                                    <w:tabs>
                                      <w:tab w:val="left" w:pos="1890"/>
                                    </w:tabs>
                                    <w:rPr>
                                      <w:rFonts w:ascii="Didot" w:hAnsi="Didot" w:cs="Didot"/>
                                      <w:i/>
                                      <w:iCs/>
                                    </w:rPr>
                                  </w:pPr>
                                  <w:r>
                                    <w:rPr>
                                      <w:rFonts w:ascii="Didot" w:hAnsi="Didot" w:cs="Didot"/>
                                      <w:i/>
                                      <w:iCs/>
                                    </w:rPr>
                                    <w:t>Conversations are kept as confidential as possible, but information is shared with key staff members so the University can offer resources and accommodations and take action if necessary for safety reasons.</w:t>
                                  </w:r>
                                </w:p>
                                <w:p w14:paraId="2CF9A32D" w14:textId="77777777" w:rsidR="0079042A" w:rsidRDefault="0079042A">
                                  <w:pPr>
                                    <w:tabs>
                                      <w:tab w:val="left" w:pos="1890"/>
                                    </w:tabs>
                                    <w:rPr>
                                      <w:rFonts w:ascii="Didot" w:hAnsi="Didot" w:cs="Didot"/>
                                      <w:i/>
                                      <w:iCs/>
                                    </w:rPr>
                                  </w:pPr>
                                </w:p>
                              </w:tc>
                            </w:tr>
                            <w:tr w:rsidR="0079042A" w14:paraId="53AD18DB" w14:textId="77777777">
                              <w:tc>
                                <w:tcPr>
                                  <w:tcW w:w="4240" w:type="dxa"/>
                                  <w:tcBorders>
                                    <w:top w:val="single" w:sz="4" w:space="0" w:color="000000"/>
                                    <w:left w:val="single" w:sz="4" w:space="0" w:color="000000"/>
                                    <w:bottom w:val="single" w:sz="4" w:space="0" w:color="000000"/>
                                    <w:right w:val="single" w:sz="4" w:space="0" w:color="000000"/>
                                  </w:tcBorders>
                                </w:tcPr>
                                <w:p w14:paraId="0F828B02" w14:textId="77777777" w:rsidR="0079042A" w:rsidRDefault="0079042A">
                                  <w:pPr>
                                    <w:tabs>
                                      <w:tab w:val="left" w:pos="1890"/>
                                    </w:tabs>
                                    <w:rPr>
                                      <w:rFonts w:ascii="Didot" w:hAnsi="Didot" w:cs="Didot"/>
                                      <w:b/>
                                      <w:bCs/>
                                    </w:rPr>
                                  </w:pPr>
                                  <w:r>
                                    <w:rPr>
                                      <w:rFonts w:ascii="Didot" w:hAnsi="Didot" w:cs="Didot"/>
                                      <w:b/>
                                      <w:bCs/>
                                    </w:rPr>
                                    <w:t>Counseling &amp; Psychological Services (CAPS) | (504) 314-2277</w:t>
                                  </w:r>
                                </w:p>
                              </w:tc>
                              <w:tc>
                                <w:tcPr>
                                  <w:tcW w:w="4780" w:type="dxa"/>
                                  <w:tcBorders>
                                    <w:top w:val="single" w:sz="4" w:space="0" w:color="000000"/>
                                    <w:left w:val="single" w:sz="4" w:space="0" w:color="000000"/>
                                    <w:bottom w:val="single" w:sz="4" w:space="0" w:color="000000"/>
                                    <w:right w:val="single" w:sz="4" w:space="0" w:color="000000"/>
                                  </w:tcBorders>
                                </w:tcPr>
                                <w:p w14:paraId="1E1B7C5C" w14:textId="77777777" w:rsidR="0079042A" w:rsidRDefault="0079042A">
                                  <w:pPr>
                                    <w:rPr>
                                      <w:rFonts w:ascii="Didot" w:hAnsi="Didot" w:cs="Didot"/>
                                    </w:rPr>
                                  </w:pPr>
                                  <w:r>
                                    <w:rPr>
                                      <w:rFonts w:ascii="Didot" w:hAnsi="Didot" w:cs="Didot"/>
                                      <w:b/>
                                      <w:bCs/>
                                    </w:rPr>
                                    <w:t>Coordinator of Violence Prevention | (504) 314-2161</w:t>
                                  </w:r>
                                </w:p>
                                <w:p w14:paraId="1F7E847B" w14:textId="77777777" w:rsidR="0079042A" w:rsidRDefault="0079042A">
                                  <w:pPr>
                                    <w:tabs>
                                      <w:tab w:val="left" w:pos="1890"/>
                                    </w:tabs>
                                    <w:rPr>
                                      <w:rFonts w:ascii="Didot" w:hAnsi="Didot" w:cs="Didot"/>
                                    </w:rPr>
                                  </w:pPr>
                                  <w:r>
                                    <w:rPr>
                                      <w:rFonts w:ascii="Didot" w:hAnsi="Didot" w:cs="Didot"/>
                                    </w:rPr>
                                    <w:tab/>
                                  </w:r>
                                </w:p>
                              </w:tc>
                            </w:tr>
                            <w:tr w:rsidR="0079042A" w14:paraId="5864F9B3" w14:textId="77777777">
                              <w:tc>
                                <w:tcPr>
                                  <w:tcW w:w="4240" w:type="dxa"/>
                                  <w:tcBorders>
                                    <w:top w:val="single" w:sz="4" w:space="0" w:color="000000"/>
                                    <w:left w:val="single" w:sz="4" w:space="0" w:color="000000"/>
                                    <w:bottom w:val="single" w:sz="4" w:space="0" w:color="000000"/>
                                    <w:right w:val="single" w:sz="4" w:space="0" w:color="000000"/>
                                  </w:tcBorders>
                                </w:tcPr>
                                <w:p w14:paraId="329F6FE9" w14:textId="77777777" w:rsidR="0079042A" w:rsidRDefault="0079042A">
                                  <w:pPr>
                                    <w:tabs>
                                      <w:tab w:val="left" w:pos="1890"/>
                                    </w:tabs>
                                    <w:rPr>
                                      <w:rFonts w:ascii="Didot" w:hAnsi="Didot" w:cs="Didot"/>
                                      <w:b/>
                                      <w:bCs/>
                                    </w:rPr>
                                  </w:pPr>
                                  <w:r>
                                    <w:rPr>
                                      <w:rFonts w:ascii="Didot" w:hAnsi="Didot" w:cs="Didot"/>
                                      <w:b/>
                                      <w:bCs/>
                                    </w:rPr>
                                    <w:t>Student Health Center | (504) 865-5255</w:t>
                                  </w:r>
                                </w:p>
                              </w:tc>
                              <w:tc>
                                <w:tcPr>
                                  <w:tcW w:w="4780" w:type="dxa"/>
                                  <w:tcBorders>
                                    <w:top w:val="single" w:sz="4" w:space="0" w:color="000000"/>
                                    <w:left w:val="single" w:sz="4" w:space="0" w:color="000000"/>
                                    <w:bottom w:val="single" w:sz="4" w:space="0" w:color="000000"/>
                                    <w:right w:val="single" w:sz="4" w:space="0" w:color="000000"/>
                                  </w:tcBorders>
                                </w:tcPr>
                                <w:p w14:paraId="29951C21" w14:textId="77777777" w:rsidR="0079042A" w:rsidRDefault="0079042A">
                                  <w:pPr>
                                    <w:tabs>
                                      <w:tab w:val="left" w:pos="1890"/>
                                    </w:tabs>
                                    <w:rPr>
                                      <w:rFonts w:ascii="Didot" w:hAnsi="Didot" w:cs="Didot"/>
                                      <w:b/>
                                      <w:bCs/>
                                    </w:rPr>
                                  </w:pPr>
                                  <w:r>
                                    <w:rPr>
                                      <w:rFonts w:ascii="Didot" w:hAnsi="Didot" w:cs="Didot"/>
                                      <w:b/>
                                      <w:bCs/>
                                    </w:rPr>
                                    <w:t>Tulane University Police (TUPD) | (504) 865-5911</w:t>
                                  </w:r>
                                </w:p>
                              </w:tc>
                            </w:tr>
                            <w:tr w:rsidR="0079042A" w14:paraId="77F387CF" w14:textId="77777777">
                              <w:tc>
                                <w:tcPr>
                                  <w:tcW w:w="4240" w:type="dxa"/>
                                  <w:tcBorders>
                                    <w:top w:val="single" w:sz="4" w:space="0" w:color="000000"/>
                                    <w:left w:val="single" w:sz="4" w:space="0" w:color="000000"/>
                                    <w:bottom w:val="single" w:sz="4" w:space="0" w:color="000000"/>
                                    <w:right w:val="single" w:sz="4" w:space="0" w:color="000000"/>
                                  </w:tcBorders>
                                </w:tcPr>
                                <w:p w14:paraId="34CC2E75" w14:textId="77777777" w:rsidR="0079042A" w:rsidRDefault="0079042A">
                                  <w:pPr>
                                    <w:tabs>
                                      <w:tab w:val="left" w:pos="1890"/>
                                    </w:tabs>
                                    <w:rPr>
                                      <w:rFonts w:ascii="Didot" w:hAnsi="Didot" w:cs="Didot"/>
                                      <w:b/>
                                      <w:bCs/>
                                    </w:rPr>
                                  </w:pPr>
                                  <w:r>
                                    <w:rPr>
                                      <w:rFonts w:ascii="Didot" w:hAnsi="Didot" w:cs="Didot"/>
                                      <w:b/>
                                      <w:bCs/>
                                    </w:rPr>
                                    <w:t>Sexual Aggression Peer Hotline and Education | (504) 654-9543</w:t>
                                  </w:r>
                                </w:p>
                              </w:tc>
                              <w:tc>
                                <w:tcPr>
                                  <w:tcW w:w="4780" w:type="dxa"/>
                                  <w:tcBorders>
                                    <w:top w:val="single" w:sz="4" w:space="0" w:color="000000"/>
                                    <w:left w:val="single" w:sz="4" w:space="0" w:color="000000"/>
                                    <w:bottom w:val="single" w:sz="4" w:space="0" w:color="000000"/>
                                    <w:right w:val="single" w:sz="4" w:space="0" w:color="000000"/>
                                  </w:tcBorders>
                                </w:tcPr>
                                <w:p w14:paraId="181EFD99" w14:textId="77777777" w:rsidR="0079042A" w:rsidRDefault="0079042A">
                                  <w:pPr>
                                    <w:tabs>
                                      <w:tab w:val="left" w:pos="1890"/>
                                    </w:tabs>
                                    <w:rPr>
                                      <w:rFonts w:ascii="Didot" w:hAnsi="Didot" w:cs="Didot"/>
                                      <w:b/>
                                      <w:bCs/>
                                    </w:rPr>
                                  </w:pPr>
                                  <w:r>
                                    <w:rPr>
                                      <w:rFonts w:ascii="Didot" w:hAnsi="Didot" w:cs="Didot"/>
                                      <w:b/>
                                      <w:bCs/>
                                    </w:rPr>
                                    <w:t>Office of Institutional Equity | (504) 862-8083</w:t>
                                  </w:r>
                                </w:p>
                              </w:tc>
                            </w:tr>
                          </w:tbl>
                          <w:p w14:paraId="54ADF700" w14:textId="77777777" w:rsidR="0079042A" w:rsidRDefault="0079042A" w:rsidP="007904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AA44A7" id="_x0000_t202" coordsize="21600,21600" o:spt="202" path="m,l,21600r21600,l21600,xe">
                <v:stroke joinstyle="miter"/>
                <v:path gradientshapeok="t" o:connecttype="rect"/>
              </v:shapetype>
              <v:shape id="Text Box 3" o:spid="_x0000_s1026" type="#_x0000_t202" style="position:absolute;left:0;text-align:left;margin-left:-67.95pt;margin-top:0;width:99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" filled="f" stroked="f">
                <v:textbox>
                  <w:txbxContent>
                    <w:p w14:paraId="2584FF7C" w14:textId="77777777" w:rsidR="0079042A" w:rsidRDefault="0079042A" w:rsidP="0079042A">
                      <w:pPr>
                        <w:spacing w:after="200"/>
                        <w:rPr>
                          <w:rFonts w:ascii="Didot" w:hAnsi="Didot" w:cs="Didot"/>
                          <w:i/>
                          <w:iCs/>
                        </w:rPr>
                      </w:pPr>
                    </w:p>
                    <w:tbl>
                      <w:tblPr>
                        <w:tblW w:w="0" w:type="auto"/>
                        <w:tblInd w:w="-5" w:type="dxa"/>
                        <w:tblLayout w:type="fixed"/>
                        <w:tblCellMar>
                          <w:left w:w="0" w:type="dxa"/>
                          <w:right w:w="0" w:type="dxa"/>
                        </w:tblCellMar>
                        <w:tblLook w:val="0000" w:firstRow="0" w:lastRow="0" w:firstColumn="0" w:lastColumn="0" w:noHBand="0" w:noVBand="0"/>
                      </w:tblPr>
                      <w:tblGrid>
                        <w:gridCol w:w="4240"/>
                        <w:gridCol w:w="4780"/>
                      </w:tblGrid>
                      <w:tr w:rsidR="0079042A" w14:paraId="3F702AAE" w14:textId="77777777">
                        <w:tc>
                          <w:tcPr>
                            <w:tcW w:w="4240" w:type="dxa"/>
                            <w:tcBorders>
                              <w:top w:val="single" w:sz="4" w:space="0" w:color="000000"/>
                              <w:left w:val="single" w:sz="4" w:space="0" w:color="000000"/>
                              <w:bottom w:val="single" w:sz="4" w:space="0" w:color="000000"/>
                              <w:right w:val="single" w:sz="4" w:space="0" w:color="000000"/>
                            </w:tcBorders>
                            <w:shd w:val="clear" w:color="000000" w:fill="000000"/>
                          </w:tcPr>
                          <w:p w14:paraId="7A49F99B" w14:textId="77777777" w:rsidR="0079042A" w:rsidRDefault="0079042A">
                            <w:pPr>
                              <w:tabs>
                                <w:tab w:val="left" w:pos="1890"/>
                              </w:tabs>
                              <w:rPr>
                                <w:rFonts w:ascii="Didot" w:hAnsi="Didot" w:cs="Didot"/>
                                <w:b/>
                                <w:bCs/>
                                <w:color w:val="FFFFFF"/>
                              </w:rPr>
                            </w:pPr>
                            <w:r>
                              <w:rPr>
                                <w:rFonts w:ascii="Didot" w:hAnsi="Didot" w:cs="Didot"/>
                                <w:b/>
                                <w:bCs/>
                                <w:color w:val="FFFFFF"/>
                              </w:rPr>
                              <w:t>Strictly Confidential</w:t>
                            </w:r>
                          </w:p>
                        </w:tc>
                        <w:tc>
                          <w:tcPr>
                            <w:tcW w:w="4780" w:type="dxa"/>
                            <w:tcBorders>
                              <w:top w:val="single" w:sz="4" w:space="0" w:color="000000"/>
                              <w:left w:val="single" w:sz="4" w:space="0" w:color="000000"/>
                              <w:bottom w:val="single" w:sz="4" w:space="0" w:color="000000"/>
                              <w:right w:val="single" w:sz="4" w:space="0" w:color="000000"/>
                            </w:tcBorders>
                            <w:shd w:val="clear" w:color="000000" w:fill="000000"/>
                          </w:tcPr>
                          <w:p w14:paraId="02F9AD0B" w14:textId="77777777" w:rsidR="0079042A" w:rsidRDefault="0079042A">
                            <w:pPr>
                              <w:tabs>
                                <w:tab w:val="left" w:pos="1890"/>
                              </w:tabs>
                              <w:rPr>
                                <w:rFonts w:ascii="Didot" w:hAnsi="Didot" w:cs="Didot"/>
                                <w:b/>
                                <w:bCs/>
                                <w:color w:val="FFFFFF"/>
                              </w:rPr>
                            </w:pPr>
                            <w:r>
                              <w:rPr>
                                <w:rFonts w:ascii="Didot" w:hAnsi="Didot" w:cs="Didot"/>
                                <w:b/>
                                <w:bCs/>
                                <w:color w:val="FFFFFF"/>
                              </w:rPr>
                              <w:t>Mostly Confidential</w:t>
                            </w:r>
                          </w:p>
                        </w:tc>
                      </w:tr>
                      <w:tr w:rsidR="0079042A" w14:paraId="7FF5B08A" w14:textId="77777777">
                        <w:tc>
                          <w:tcPr>
                            <w:tcW w:w="4240" w:type="dxa"/>
                            <w:tcBorders>
                              <w:top w:val="single" w:sz="4" w:space="0" w:color="000000"/>
                              <w:left w:val="single" w:sz="4" w:space="0" w:color="000000"/>
                              <w:bottom w:val="single" w:sz="4" w:space="0" w:color="000000"/>
                              <w:right w:val="single" w:sz="4" w:space="0" w:color="000000"/>
                            </w:tcBorders>
                          </w:tcPr>
                          <w:p w14:paraId="4D222B15" w14:textId="77777777" w:rsidR="0079042A" w:rsidRDefault="0079042A">
                            <w:pPr>
                              <w:tabs>
                                <w:tab w:val="left" w:pos="1890"/>
                              </w:tabs>
                              <w:rPr>
                                <w:rFonts w:ascii="Didot" w:hAnsi="Didot" w:cs="Didot"/>
                                <w:i/>
                                <w:iCs/>
                              </w:rPr>
                            </w:pPr>
                            <w:r>
                              <w:rPr>
                                <w:rFonts w:ascii="Didot" w:hAnsi="Didot" w:cs="Didot"/>
                                <w:i/>
                                <w:iCs/>
                              </w:rPr>
                              <w:t>Except in extreme circumstances, involving imminent danger to one’s self or others, nothing will be shared without your explicit permission.</w:t>
                            </w:r>
                          </w:p>
                        </w:tc>
                        <w:tc>
                          <w:tcPr>
                            <w:tcW w:w="4780" w:type="dxa"/>
                            <w:tcBorders>
                              <w:top w:val="single" w:sz="4" w:space="0" w:color="000000"/>
                              <w:left w:val="single" w:sz="4" w:space="0" w:color="000000"/>
                              <w:bottom w:val="single" w:sz="4" w:space="0" w:color="000000"/>
                              <w:right w:val="single" w:sz="4" w:space="0" w:color="000000"/>
                            </w:tcBorders>
                          </w:tcPr>
                          <w:p w14:paraId="32DB9541" w14:textId="77777777" w:rsidR="0079042A" w:rsidRDefault="0079042A">
                            <w:pPr>
                              <w:tabs>
                                <w:tab w:val="left" w:pos="1890"/>
                              </w:tabs>
                              <w:rPr>
                                <w:rFonts w:ascii="Didot" w:hAnsi="Didot" w:cs="Didot"/>
                                <w:i/>
                                <w:iCs/>
                              </w:rPr>
                            </w:pPr>
                            <w:r>
                              <w:rPr>
                                <w:rFonts w:ascii="Didot" w:hAnsi="Didot" w:cs="Didot"/>
                                <w:i/>
                                <w:iCs/>
                              </w:rPr>
                              <w:t>Conversations are kept as confidential as possible, but information is shared with key staff members so the University can offer resources and accommodations and take action if necessary for safety reasons.</w:t>
                            </w:r>
                          </w:p>
                          <w:p w14:paraId="2CF9A32D" w14:textId="77777777" w:rsidR="0079042A" w:rsidRDefault="0079042A">
                            <w:pPr>
                              <w:tabs>
                                <w:tab w:val="left" w:pos="1890"/>
                              </w:tabs>
                              <w:rPr>
                                <w:rFonts w:ascii="Didot" w:hAnsi="Didot" w:cs="Didot"/>
                                <w:i/>
                                <w:iCs/>
                              </w:rPr>
                            </w:pPr>
                          </w:p>
                        </w:tc>
                      </w:tr>
                      <w:tr w:rsidR="0079042A" w14:paraId="53AD18DB" w14:textId="77777777">
                        <w:tc>
                          <w:tcPr>
                            <w:tcW w:w="4240" w:type="dxa"/>
                            <w:tcBorders>
                              <w:top w:val="single" w:sz="4" w:space="0" w:color="000000"/>
                              <w:left w:val="single" w:sz="4" w:space="0" w:color="000000"/>
                              <w:bottom w:val="single" w:sz="4" w:space="0" w:color="000000"/>
                              <w:right w:val="single" w:sz="4" w:space="0" w:color="000000"/>
                            </w:tcBorders>
                          </w:tcPr>
                          <w:p w14:paraId="0F828B02" w14:textId="77777777" w:rsidR="0079042A" w:rsidRDefault="0079042A">
                            <w:pPr>
                              <w:tabs>
                                <w:tab w:val="left" w:pos="1890"/>
                              </w:tabs>
                              <w:rPr>
                                <w:rFonts w:ascii="Didot" w:hAnsi="Didot" w:cs="Didot"/>
                                <w:b/>
                                <w:bCs/>
                              </w:rPr>
                            </w:pPr>
                            <w:r>
                              <w:rPr>
                                <w:rFonts w:ascii="Didot" w:hAnsi="Didot" w:cs="Didot"/>
                                <w:b/>
                                <w:bCs/>
                              </w:rPr>
                              <w:t>Counseling &amp; Psychological Services (CAPS) | (504) 314-2277</w:t>
                            </w:r>
                          </w:p>
                        </w:tc>
                        <w:tc>
                          <w:tcPr>
                            <w:tcW w:w="4780" w:type="dxa"/>
                            <w:tcBorders>
                              <w:top w:val="single" w:sz="4" w:space="0" w:color="000000"/>
                              <w:left w:val="single" w:sz="4" w:space="0" w:color="000000"/>
                              <w:bottom w:val="single" w:sz="4" w:space="0" w:color="000000"/>
                              <w:right w:val="single" w:sz="4" w:space="0" w:color="000000"/>
                            </w:tcBorders>
                          </w:tcPr>
                          <w:p w14:paraId="1E1B7C5C" w14:textId="77777777" w:rsidR="0079042A" w:rsidRDefault="0079042A">
                            <w:pPr>
                              <w:rPr>
                                <w:rFonts w:ascii="Didot" w:hAnsi="Didot" w:cs="Didot"/>
                              </w:rPr>
                            </w:pPr>
                            <w:r>
                              <w:rPr>
                                <w:rFonts w:ascii="Didot" w:hAnsi="Didot" w:cs="Didot"/>
                                <w:b/>
                                <w:bCs/>
                              </w:rPr>
                              <w:t>Coordinator of Violence Prevention | (504) 314-2161</w:t>
                            </w:r>
                          </w:p>
                          <w:p w14:paraId="1F7E847B" w14:textId="77777777" w:rsidR="0079042A" w:rsidRDefault="0079042A">
                            <w:pPr>
                              <w:tabs>
                                <w:tab w:val="left" w:pos="1890"/>
                              </w:tabs>
                              <w:rPr>
                                <w:rFonts w:ascii="Didot" w:hAnsi="Didot" w:cs="Didot"/>
                              </w:rPr>
                            </w:pPr>
                            <w:r>
                              <w:rPr>
                                <w:rFonts w:ascii="Didot" w:hAnsi="Didot" w:cs="Didot"/>
                              </w:rPr>
                              <w:tab/>
                            </w:r>
                          </w:p>
                        </w:tc>
                      </w:tr>
                      <w:tr w:rsidR="0079042A" w14:paraId="5864F9B3" w14:textId="77777777">
                        <w:tc>
                          <w:tcPr>
                            <w:tcW w:w="4240" w:type="dxa"/>
                            <w:tcBorders>
                              <w:top w:val="single" w:sz="4" w:space="0" w:color="000000"/>
                              <w:left w:val="single" w:sz="4" w:space="0" w:color="000000"/>
                              <w:bottom w:val="single" w:sz="4" w:space="0" w:color="000000"/>
                              <w:right w:val="single" w:sz="4" w:space="0" w:color="000000"/>
                            </w:tcBorders>
                          </w:tcPr>
                          <w:p w14:paraId="329F6FE9" w14:textId="77777777" w:rsidR="0079042A" w:rsidRDefault="0079042A">
                            <w:pPr>
                              <w:tabs>
                                <w:tab w:val="left" w:pos="1890"/>
                              </w:tabs>
                              <w:rPr>
                                <w:rFonts w:ascii="Didot" w:hAnsi="Didot" w:cs="Didot"/>
                                <w:b/>
                                <w:bCs/>
                              </w:rPr>
                            </w:pPr>
                            <w:r>
                              <w:rPr>
                                <w:rFonts w:ascii="Didot" w:hAnsi="Didot" w:cs="Didot"/>
                                <w:b/>
                                <w:bCs/>
                              </w:rPr>
                              <w:t>Student Health Center | (504) 865-5255</w:t>
                            </w:r>
                          </w:p>
                        </w:tc>
                        <w:tc>
                          <w:tcPr>
                            <w:tcW w:w="4780" w:type="dxa"/>
                            <w:tcBorders>
                              <w:top w:val="single" w:sz="4" w:space="0" w:color="000000"/>
                              <w:left w:val="single" w:sz="4" w:space="0" w:color="000000"/>
                              <w:bottom w:val="single" w:sz="4" w:space="0" w:color="000000"/>
                              <w:right w:val="single" w:sz="4" w:space="0" w:color="000000"/>
                            </w:tcBorders>
                          </w:tcPr>
                          <w:p w14:paraId="29951C21" w14:textId="77777777" w:rsidR="0079042A" w:rsidRDefault="0079042A">
                            <w:pPr>
                              <w:tabs>
                                <w:tab w:val="left" w:pos="1890"/>
                              </w:tabs>
                              <w:rPr>
                                <w:rFonts w:ascii="Didot" w:hAnsi="Didot" w:cs="Didot"/>
                                <w:b/>
                                <w:bCs/>
                              </w:rPr>
                            </w:pPr>
                            <w:r>
                              <w:rPr>
                                <w:rFonts w:ascii="Didot" w:hAnsi="Didot" w:cs="Didot"/>
                                <w:b/>
                                <w:bCs/>
                              </w:rPr>
                              <w:t>Tulane University Police (TUPD) | (504) 865-5911</w:t>
                            </w:r>
                          </w:p>
                        </w:tc>
                      </w:tr>
                      <w:tr w:rsidR="0079042A" w14:paraId="77F387CF" w14:textId="77777777">
                        <w:tc>
                          <w:tcPr>
                            <w:tcW w:w="4240" w:type="dxa"/>
                            <w:tcBorders>
                              <w:top w:val="single" w:sz="4" w:space="0" w:color="000000"/>
                              <w:left w:val="single" w:sz="4" w:space="0" w:color="000000"/>
                              <w:bottom w:val="single" w:sz="4" w:space="0" w:color="000000"/>
                              <w:right w:val="single" w:sz="4" w:space="0" w:color="000000"/>
                            </w:tcBorders>
                          </w:tcPr>
                          <w:p w14:paraId="34CC2E75" w14:textId="77777777" w:rsidR="0079042A" w:rsidRDefault="0079042A">
                            <w:pPr>
                              <w:tabs>
                                <w:tab w:val="left" w:pos="1890"/>
                              </w:tabs>
                              <w:rPr>
                                <w:rFonts w:ascii="Didot" w:hAnsi="Didot" w:cs="Didot"/>
                                <w:b/>
                                <w:bCs/>
                              </w:rPr>
                            </w:pPr>
                            <w:r>
                              <w:rPr>
                                <w:rFonts w:ascii="Didot" w:hAnsi="Didot" w:cs="Didot"/>
                                <w:b/>
                                <w:bCs/>
                              </w:rPr>
                              <w:t>Sexual Aggression Peer Hotline and Education | (504) 654-9543</w:t>
                            </w:r>
                          </w:p>
                        </w:tc>
                        <w:tc>
                          <w:tcPr>
                            <w:tcW w:w="4780" w:type="dxa"/>
                            <w:tcBorders>
                              <w:top w:val="single" w:sz="4" w:space="0" w:color="000000"/>
                              <w:left w:val="single" w:sz="4" w:space="0" w:color="000000"/>
                              <w:bottom w:val="single" w:sz="4" w:space="0" w:color="000000"/>
                              <w:right w:val="single" w:sz="4" w:space="0" w:color="000000"/>
                            </w:tcBorders>
                          </w:tcPr>
                          <w:p w14:paraId="181EFD99" w14:textId="77777777" w:rsidR="0079042A" w:rsidRDefault="0079042A">
                            <w:pPr>
                              <w:tabs>
                                <w:tab w:val="left" w:pos="1890"/>
                              </w:tabs>
                              <w:rPr>
                                <w:rFonts w:ascii="Didot" w:hAnsi="Didot" w:cs="Didot"/>
                                <w:b/>
                                <w:bCs/>
                              </w:rPr>
                            </w:pPr>
                            <w:r>
                              <w:rPr>
                                <w:rFonts w:ascii="Didot" w:hAnsi="Didot" w:cs="Didot"/>
                                <w:b/>
                                <w:bCs/>
                              </w:rPr>
                              <w:t>Office of Institutional Equity | (504) 862-8083</w:t>
                            </w:r>
                          </w:p>
                        </w:tc>
                      </w:tr>
                    </w:tbl>
                    <w:p w14:paraId="54ADF700" w14:textId="77777777" w:rsidR="0079042A" w:rsidRDefault="0079042A" w:rsidP="0079042A"/>
                  </w:txbxContent>
                </v:textbox>
                <w10:wrap type="square"/>
              </v:shape>
            </w:pict>
          </mc:Fallback>
        </mc:AlternateContent>
      </w:r>
    </w:p>
    <w:p w14:paraId="75B1832B" w14:textId="77777777" w:rsidR="006B07F4" w:rsidRPr="006B07F4" w:rsidRDefault="006B07F4">
      <w:pPr>
        <w:jc w:val="both"/>
        <w:rPr>
          <w:rFonts w:ascii="Book Antiqua" w:hAnsi="Book Antiqua"/>
          <w:i/>
        </w:rPr>
      </w:pPr>
    </w:p>
    <w:sectPr w:rsidR="006B07F4" w:rsidRPr="006B07F4" w:rsidSect="00F131FE">
      <w:headerReference w:type="even" r:id="rId15"/>
      <w:headerReference w:type="default" r:id="rId16"/>
      <w:pgSz w:w="12240" w:h="15840"/>
      <w:pgMar w:top="1440" w:right="144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F5FBB" w14:textId="77777777" w:rsidR="001D111B" w:rsidRDefault="001D111B" w:rsidP="00281E04">
      <w:r>
        <w:separator/>
      </w:r>
    </w:p>
  </w:endnote>
  <w:endnote w:type="continuationSeparator" w:id="0">
    <w:p w14:paraId="1636B314" w14:textId="77777777" w:rsidR="001D111B" w:rsidRDefault="001D111B" w:rsidP="0028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venir Heavy">
    <w:panose1 w:val="020B0703020203020204"/>
    <w:charset w:val="4D"/>
    <w:family w:val="swiss"/>
    <w:pitch w:val="variable"/>
    <w:sig w:usb0="800000AF"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idot">
    <w:panose1 w:val="02000503000000020003"/>
    <w:charset w:val="B1"/>
    <w:family w:val="auto"/>
    <w:pitch w:val="variable"/>
    <w:sig w:usb0="80000867" w:usb1="00000000" w:usb2="00000000" w:usb3="00000000" w:csb0="000001FB"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7901B" w14:textId="77777777" w:rsidR="001D111B" w:rsidRDefault="001D111B" w:rsidP="00281E04">
      <w:r>
        <w:separator/>
      </w:r>
    </w:p>
  </w:footnote>
  <w:footnote w:type="continuationSeparator" w:id="0">
    <w:p w14:paraId="3ABF8C70" w14:textId="77777777" w:rsidR="001D111B" w:rsidRDefault="001D111B" w:rsidP="0028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9FA5" w14:textId="77777777" w:rsidR="00281E04" w:rsidRDefault="00281E04" w:rsidP="008A757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F562E" w14:textId="77777777" w:rsidR="00281E04" w:rsidRDefault="00281E04" w:rsidP="00281E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08EE" w14:textId="77777777" w:rsidR="00281E04" w:rsidRPr="0079042A" w:rsidRDefault="00281E04" w:rsidP="0079042A">
    <w:pPr>
      <w:pStyle w:val="Header"/>
      <w:framePr w:wrap="none" w:vAnchor="text" w:hAnchor="page" w:x="10702" w:y="7"/>
      <w:rPr>
        <w:rStyle w:val="PageNumber"/>
        <w:rFonts w:asciiTheme="majorHAnsi" w:hAnsiTheme="majorHAnsi"/>
        <w:sz w:val="20"/>
        <w:szCs w:val="20"/>
      </w:rPr>
    </w:pPr>
    <w:r w:rsidRPr="0079042A">
      <w:rPr>
        <w:rStyle w:val="PageNumber"/>
        <w:rFonts w:asciiTheme="majorHAnsi" w:hAnsiTheme="majorHAnsi"/>
        <w:sz w:val="20"/>
        <w:szCs w:val="20"/>
      </w:rPr>
      <w:fldChar w:fldCharType="begin"/>
    </w:r>
    <w:r w:rsidRPr="0079042A">
      <w:rPr>
        <w:rStyle w:val="PageNumber"/>
        <w:rFonts w:asciiTheme="majorHAnsi" w:hAnsiTheme="majorHAnsi"/>
        <w:sz w:val="20"/>
        <w:szCs w:val="20"/>
      </w:rPr>
      <w:instrText xml:space="preserve">PAGE  </w:instrText>
    </w:r>
    <w:r w:rsidRPr="0079042A">
      <w:rPr>
        <w:rStyle w:val="PageNumber"/>
        <w:rFonts w:asciiTheme="majorHAnsi" w:hAnsiTheme="majorHAnsi"/>
        <w:sz w:val="20"/>
        <w:szCs w:val="20"/>
      </w:rPr>
      <w:fldChar w:fldCharType="separate"/>
    </w:r>
    <w:r w:rsidR="00C76DE5">
      <w:rPr>
        <w:rStyle w:val="PageNumber"/>
        <w:rFonts w:asciiTheme="majorHAnsi" w:hAnsiTheme="majorHAnsi"/>
        <w:noProof/>
        <w:sz w:val="20"/>
        <w:szCs w:val="20"/>
      </w:rPr>
      <w:t>1</w:t>
    </w:r>
    <w:r w:rsidRPr="0079042A">
      <w:rPr>
        <w:rStyle w:val="PageNumber"/>
        <w:rFonts w:asciiTheme="majorHAnsi" w:hAnsiTheme="majorHAnsi"/>
        <w:sz w:val="20"/>
        <w:szCs w:val="20"/>
      </w:rPr>
      <w:fldChar w:fldCharType="end"/>
    </w:r>
  </w:p>
  <w:p w14:paraId="49216BB3" w14:textId="44E32298" w:rsidR="00281E04" w:rsidRPr="0079042A" w:rsidRDefault="00281E04" w:rsidP="00281E04">
    <w:pPr>
      <w:pStyle w:val="Header"/>
      <w:ind w:right="360"/>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5CF7"/>
    <w:multiLevelType w:val="hybridMultilevel"/>
    <w:tmpl w:val="76924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74B01"/>
    <w:multiLevelType w:val="hybridMultilevel"/>
    <w:tmpl w:val="6CA0C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 w15:restartNumberingAfterBreak="0">
    <w:nsid w:val="13C17533"/>
    <w:multiLevelType w:val="hybridMultilevel"/>
    <w:tmpl w:val="0EAAE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5A07CE"/>
    <w:multiLevelType w:val="hybridMultilevel"/>
    <w:tmpl w:val="7A9E840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4" w15:restartNumberingAfterBreak="0">
    <w:nsid w:val="1EF1441B"/>
    <w:multiLevelType w:val="hybridMultilevel"/>
    <w:tmpl w:val="3A1EDF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F5F355F"/>
    <w:multiLevelType w:val="hybridMultilevel"/>
    <w:tmpl w:val="768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B2B9B"/>
    <w:multiLevelType w:val="multilevel"/>
    <w:tmpl w:val="3BEA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D421D"/>
    <w:multiLevelType w:val="hybridMultilevel"/>
    <w:tmpl w:val="1A56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64154"/>
    <w:multiLevelType w:val="hybridMultilevel"/>
    <w:tmpl w:val="CDDE7A88"/>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9" w15:restartNumberingAfterBreak="0">
    <w:nsid w:val="31682D19"/>
    <w:multiLevelType w:val="hybridMultilevel"/>
    <w:tmpl w:val="C4EC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37432"/>
    <w:multiLevelType w:val="hybridMultilevel"/>
    <w:tmpl w:val="E0DCE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533ADC"/>
    <w:multiLevelType w:val="hybridMultilevel"/>
    <w:tmpl w:val="ACC6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60376"/>
    <w:multiLevelType w:val="hybridMultilevel"/>
    <w:tmpl w:val="E69C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D0B83"/>
    <w:multiLevelType w:val="hybridMultilevel"/>
    <w:tmpl w:val="ED162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7596A"/>
    <w:multiLevelType w:val="hybridMultilevel"/>
    <w:tmpl w:val="E416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B3497"/>
    <w:multiLevelType w:val="hybridMultilevel"/>
    <w:tmpl w:val="A928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A5E53"/>
    <w:multiLevelType w:val="multilevel"/>
    <w:tmpl w:val="E416D7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11"/>
  </w:num>
  <w:num w:numId="5">
    <w:abstractNumId w:val="4"/>
  </w:num>
  <w:num w:numId="6">
    <w:abstractNumId w:val="5"/>
  </w:num>
  <w:num w:numId="7">
    <w:abstractNumId w:val="7"/>
  </w:num>
  <w:num w:numId="8">
    <w:abstractNumId w:val="9"/>
  </w:num>
  <w:num w:numId="9">
    <w:abstractNumId w:val="15"/>
  </w:num>
  <w:num w:numId="10">
    <w:abstractNumId w:val="14"/>
  </w:num>
  <w:num w:numId="11">
    <w:abstractNumId w:val="16"/>
  </w:num>
  <w:num w:numId="12">
    <w:abstractNumId w:val="12"/>
  </w:num>
  <w:num w:numId="13">
    <w:abstractNumId w:val="0"/>
  </w:num>
  <w:num w:numId="14">
    <w:abstractNumId w:val="1"/>
  </w:num>
  <w:num w:numId="15">
    <w:abstractNumId w:val="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A58"/>
    <w:rsid w:val="00082019"/>
    <w:rsid w:val="000A5A6F"/>
    <w:rsid w:val="000C7158"/>
    <w:rsid w:val="00100366"/>
    <w:rsid w:val="00111787"/>
    <w:rsid w:val="00114ADE"/>
    <w:rsid w:val="0013569D"/>
    <w:rsid w:val="001D111B"/>
    <w:rsid w:val="0026146A"/>
    <w:rsid w:val="00281E04"/>
    <w:rsid w:val="002864A7"/>
    <w:rsid w:val="00294F43"/>
    <w:rsid w:val="00385C79"/>
    <w:rsid w:val="0047450B"/>
    <w:rsid w:val="0049699F"/>
    <w:rsid w:val="004A205A"/>
    <w:rsid w:val="004A2D70"/>
    <w:rsid w:val="004F0311"/>
    <w:rsid w:val="00501F86"/>
    <w:rsid w:val="005316E1"/>
    <w:rsid w:val="00560CB1"/>
    <w:rsid w:val="00573E76"/>
    <w:rsid w:val="00610570"/>
    <w:rsid w:val="00614DEB"/>
    <w:rsid w:val="006327CB"/>
    <w:rsid w:val="006344B6"/>
    <w:rsid w:val="006376CC"/>
    <w:rsid w:val="006418A9"/>
    <w:rsid w:val="006720CF"/>
    <w:rsid w:val="006B07F4"/>
    <w:rsid w:val="007631F1"/>
    <w:rsid w:val="00777D8C"/>
    <w:rsid w:val="0079042A"/>
    <w:rsid w:val="007F32FF"/>
    <w:rsid w:val="008B6651"/>
    <w:rsid w:val="008E7ACE"/>
    <w:rsid w:val="00972809"/>
    <w:rsid w:val="009B4DAA"/>
    <w:rsid w:val="009D3BA1"/>
    <w:rsid w:val="009E3961"/>
    <w:rsid w:val="009F6446"/>
    <w:rsid w:val="00A9406E"/>
    <w:rsid w:val="00AD5BC3"/>
    <w:rsid w:val="00B267CB"/>
    <w:rsid w:val="00B869AF"/>
    <w:rsid w:val="00BB0A58"/>
    <w:rsid w:val="00BB0AE9"/>
    <w:rsid w:val="00BC62EF"/>
    <w:rsid w:val="00BC6B47"/>
    <w:rsid w:val="00BD1AB3"/>
    <w:rsid w:val="00C367F5"/>
    <w:rsid w:val="00C7287B"/>
    <w:rsid w:val="00C76DE5"/>
    <w:rsid w:val="00C829F0"/>
    <w:rsid w:val="00CD4B1D"/>
    <w:rsid w:val="00CE094C"/>
    <w:rsid w:val="00D60CED"/>
    <w:rsid w:val="00E168C6"/>
    <w:rsid w:val="00E16DE7"/>
    <w:rsid w:val="00E45ECA"/>
    <w:rsid w:val="00EA167E"/>
    <w:rsid w:val="00EA6502"/>
    <w:rsid w:val="00EC0FBE"/>
    <w:rsid w:val="00F131FE"/>
    <w:rsid w:val="00F305CE"/>
    <w:rsid w:val="00F46EF0"/>
    <w:rsid w:val="00F71B61"/>
    <w:rsid w:val="00FE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BF1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Book" w:eastAsiaTheme="minorEastAsia" w:hAnsi="Avenir Book"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9042A"/>
    <w:pPr>
      <w:keepNext/>
      <w:keepLines/>
      <w:autoSpaceDE w:val="0"/>
      <w:autoSpaceDN w:val="0"/>
      <w:adjustRightInd w:val="0"/>
      <w:spacing w:before="240" w:after="120"/>
      <w:outlineLvl w:val="0"/>
    </w:pPr>
    <w:rPr>
      <w:rFonts w:ascii="Avenir Heavy" w:hAnsi="Avenir Heavy" w:cs="Avenir Heavy"/>
      <w:b/>
      <w:bC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E04"/>
    <w:pPr>
      <w:tabs>
        <w:tab w:val="center" w:pos="4680"/>
        <w:tab w:val="right" w:pos="9360"/>
      </w:tabs>
    </w:pPr>
  </w:style>
  <w:style w:type="character" w:customStyle="1" w:styleId="HeaderChar">
    <w:name w:val="Header Char"/>
    <w:basedOn w:val="DefaultParagraphFont"/>
    <w:link w:val="Header"/>
    <w:uiPriority w:val="99"/>
    <w:rsid w:val="00281E04"/>
  </w:style>
  <w:style w:type="paragraph" w:styleId="Footer">
    <w:name w:val="footer"/>
    <w:basedOn w:val="Normal"/>
    <w:link w:val="FooterChar"/>
    <w:uiPriority w:val="99"/>
    <w:unhideWhenUsed/>
    <w:rsid w:val="00281E04"/>
    <w:pPr>
      <w:tabs>
        <w:tab w:val="center" w:pos="4680"/>
        <w:tab w:val="right" w:pos="9360"/>
      </w:tabs>
    </w:pPr>
  </w:style>
  <w:style w:type="character" w:customStyle="1" w:styleId="FooterChar">
    <w:name w:val="Footer Char"/>
    <w:basedOn w:val="DefaultParagraphFont"/>
    <w:link w:val="Footer"/>
    <w:uiPriority w:val="99"/>
    <w:rsid w:val="00281E04"/>
  </w:style>
  <w:style w:type="character" w:styleId="PageNumber">
    <w:name w:val="page number"/>
    <w:basedOn w:val="DefaultParagraphFont"/>
    <w:uiPriority w:val="99"/>
    <w:semiHidden/>
    <w:unhideWhenUsed/>
    <w:rsid w:val="00281E04"/>
  </w:style>
  <w:style w:type="character" w:customStyle="1" w:styleId="Heading1Char">
    <w:name w:val="Heading 1 Char"/>
    <w:basedOn w:val="DefaultParagraphFont"/>
    <w:link w:val="Heading1"/>
    <w:uiPriority w:val="99"/>
    <w:rsid w:val="0079042A"/>
    <w:rPr>
      <w:rFonts w:ascii="Avenir Heavy" w:hAnsi="Avenir Heavy" w:cs="Avenir Heavy"/>
      <w:b/>
      <w:bCs/>
      <w:color w:val="008000"/>
    </w:rPr>
  </w:style>
  <w:style w:type="character" w:customStyle="1" w:styleId="Hyperlink1">
    <w:name w:val="Hyperlink 1"/>
    <w:basedOn w:val="DefaultParagraphFont"/>
    <w:uiPriority w:val="99"/>
    <w:rsid w:val="0079042A"/>
    <w:rPr>
      <w:rFonts w:ascii="Times New Roman" w:hAnsi="Times New Roman" w:cs="Times New Roman"/>
      <w:color w:val="0000FF"/>
      <w:u w:val="single"/>
    </w:rPr>
  </w:style>
  <w:style w:type="character" w:styleId="Hyperlink">
    <w:name w:val="Hyperlink"/>
    <w:basedOn w:val="DefaultParagraphFont"/>
    <w:uiPriority w:val="99"/>
    <w:unhideWhenUsed/>
    <w:rsid w:val="00E45ECA"/>
    <w:rPr>
      <w:color w:val="0000FF" w:themeColor="hyperlink"/>
      <w:u w:val="single"/>
    </w:rPr>
  </w:style>
  <w:style w:type="character" w:styleId="FollowedHyperlink">
    <w:name w:val="FollowedHyperlink"/>
    <w:basedOn w:val="DefaultParagraphFont"/>
    <w:uiPriority w:val="99"/>
    <w:semiHidden/>
    <w:unhideWhenUsed/>
    <w:rsid w:val="00A9406E"/>
    <w:rPr>
      <w:color w:val="800080" w:themeColor="followedHyperlink"/>
      <w:u w:val="single"/>
    </w:rPr>
  </w:style>
  <w:style w:type="character" w:customStyle="1" w:styleId="ellipsible">
    <w:name w:val="ellipsible"/>
    <w:basedOn w:val="DefaultParagraphFont"/>
    <w:rsid w:val="00F305CE"/>
  </w:style>
  <w:style w:type="character" w:styleId="UnresolvedMention">
    <w:name w:val="Unresolved Mention"/>
    <w:basedOn w:val="DefaultParagraphFont"/>
    <w:uiPriority w:val="99"/>
    <w:rsid w:val="00F305CE"/>
    <w:rPr>
      <w:color w:val="605E5C"/>
      <w:shd w:val="clear" w:color="auto" w:fill="E1DFDD"/>
    </w:rPr>
  </w:style>
  <w:style w:type="paragraph" w:customStyle="1" w:styleId="textbox">
    <w:name w:val="textbox"/>
    <w:basedOn w:val="Normal"/>
    <w:rsid w:val="00F305CE"/>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9F6446"/>
  </w:style>
  <w:style w:type="character" w:customStyle="1" w:styleId="eop">
    <w:name w:val="eop"/>
    <w:basedOn w:val="DefaultParagraphFont"/>
    <w:rsid w:val="009F6446"/>
  </w:style>
  <w:style w:type="paragraph" w:customStyle="1" w:styleId="paragraph">
    <w:name w:val="paragraph"/>
    <w:basedOn w:val="Normal"/>
    <w:rsid w:val="006418A9"/>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6418A9"/>
    <w:pPr>
      <w:ind w:left="720"/>
      <w:contextualSpacing/>
    </w:pPr>
  </w:style>
  <w:style w:type="character" w:customStyle="1" w:styleId="spellingerror">
    <w:name w:val="spellingerror"/>
    <w:basedOn w:val="DefaultParagraphFont"/>
    <w:rsid w:val="000C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4974">
      <w:bodyDiv w:val="1"/>
      <w:marLeft w:val="0"/>
      <w:marRight w:val="0"/>
      <w:marTop w:val="0"/>
      <w:marBottom w:val="0"/>
      <w:divBdr>
        <w:top w:val="none" w:sz="0" w:space="0" w:color="auto"/>
        <w:left w:val="none" w:sz="0" w:space="0" w:color="auto"/>
        <w:bottom w:val="none" w:sz="0" w:space="0" w:color="auto"/>
        <w:right w:val="none" w:sz="0" w:space="0" w:color="auto"/>
      </w:divBdr>
    </w:div>
    <w:div w:id="129984673">
      <w:bodyDiv w:val="1"/>
      <w:marLeft w:val="0"/>
      <w:marRight w:val="0"/>
      <w:marTop w:val="0"/>
      <w:marBottom w:val="0"/>
      <w:divBdr>
        <w:top w:val="none" w:sz="0" w:space="0" w:color="auto"/>
        <w:left w:val="none" w:sz="0" w:space="0" w:color="auto"/>
        <w:bottom w:val="none" w:sz="0" w:space="0" w:color="auto"/>
        <w:right w:val="none" w:sz="0" w:space="0" w:color="auto"/>
      </w:divBdr>
    </w:div>
    <w:div w:id="164515554">
      <w:bodyDiv w:val="1"/>
      <w:marLeft w:val="0"/>
      <w:marRight w:val="0"/>
      <w:marTop w:val="0"/>
      <w:marBottom w:val="0"/>
      <w:divBdr>
        <w:top w:val="none" w:sz="0" w:space="0" w:color="auto"/>
        <w:left w:val="none" w:sz="0" w:space="0" w:color="auto"/>
        <w:bottom w:val="none" w:sz="0" w:space="0" w:color="auto"/>
        <w:right w:val="none" w:sz="0" w:space="0" w:color="auto"/>
      </w:divBdr>
    </w:div>
    <w:div w:id="395516797">
      <w:bodyDiv w:val="1"/>
      <w:marLeft w:val="0"/>
      <w:marRight w:val="0"/>
      <w:marTop w:val="0"/>
      <w:marBottom w:val="0"/>
      <w:divBdr>
        <w:top w:val="none" w:sz="0" w:space="0" w:color="auto"/>
        <w:left w:val="none" w:sz="0" w:space="0" w:color="auto"/>
        <w:bottom w:val="none" w:sz="0" w:space="0" w:color="auto"/>
        <w:right w:val="none" w:sz="0" w:space="0" w:color="auto"/>
      </w:divBdr>
      <w:divsChild>
        <w:div w:id="472990957">
          <w:marLeft w:val="0"/>
          <w:marRight w:val="0"/>
          <w:marTop w:val="0"/>
          <w:marBottom w:val="0"/>
          <w:divBdr>
            <w:top w:val="none" w:sz="0" w:space="0" w:color="auto"/>
            <w:left w:val="none" w:sz="0" w:space="0" w:color="auto"/>
            <w:bottom w:val="none" w:sz="0" w:space="0" w:color="auto"/>
            <w:right w:val="none" w:sz="0" w:space="0" w:color="auto"/>
          </w:divBdr>
        </w:div>
        <w:div w:id="1296061841">
          <w:marLeft w:val="0"/>
          <w:marRight w:val="0"/>
          <w:marTop w:val="0"/>
          <w:marBottom w:val="0"/>
          <w:divBdr>
            <w:top w:val="none" w:sz="0" w:space="0" w:color="auto"/>
            <w:left w:val="none" w:sz="0" w:space="0" w:color="auto"/>
            <w:bottom w:val="none" w:sz="0" w:space="0" w:color="auto"/>
            <w:right w:val="none" w:sz="0" w:space="0" w:color="auto"/>
          </w:divBdr>
        </w:div>
        <w:div w:id="975531959">
          <w:marLeft w:val="0"/>
          <w:marRight w:val="0"/>
          <w:marTop w:val="0"/>
          <w:marBottom w:val="0"/>
          <w:divBdr>
            <w:top w:val="none" w:sz="0" w:space="0" w:color="auto"/>
            <w:left w:val="none" w:sz="0" w:space="0" w:color="auto"/>
            <w:bottom w:val="none" w:sz="0" w:space="0" w:color="auto"/>
            <w:right w:val="none" w:sz="0" w:space="0" w:color="auto"/>
          </w:divBdr>
        </w:div>
        <w:div w:id="2006207766">
          <w:marLeft w:val="0"/>
          <w:marRight w:val="0"/>
          <w:marTop w:val="0"/>
          <w:marBottom w:val="0"/>
          <w:divBdr>
            <w:top w:val="none" w:sz="0" w:space="0" w:color="auto"/>
            <w:left w:val="none" w:sz="0" w:space="0" w:color="auto"/>
            <w:bottom w:val="none" w:sz="0" w:space="0" w:color="auto"/>
            <w:right w:val="none" w:sz="0" w:space="0" w:color="auto"/>
          </w:divBdr>
        </w:div>
        <w:div w:id="1894929985">
          <w:marLeft w:val="0"/>
          <w:marRight w:val="0"/>
          <w:marTop w:val="0"/>
          <w:marBottom w:val="0"/>
          <w:divBdr>
            <w:top w:val="none" w:sz="0" w:space="0" w:color="auto"/>
            <w:left w:val="none" w:sz="0" w:space="0" w:color="auto"/>
            <w:bottom w:val="none" w:sz="0" w:space="0" w:color="auto"/>
            <w:right w:val="none" w:sz="0" w:space="0" w:color="auto"/>
          </w:divBdr>
        </w:div>
      </w:divsChild>
    </w:div>
    <w:div w:id="436558694">
      <w:bodyDiv w:val="1"/>
      <w:marLeft w:val="0"/>
      <w:marRight w:val="0"/>
      <w:marTop w:val="0"/>
      <w:marBottom w:val="0"/>
      <w:divBdr>
        <w:top w:val="none" w:sz="0" w:space="0" w:color="auto"/>
        <w:left w:val="none" w:sz="0" w:space="0" w:color="auto"/>
        <w:bottom w:val="none" w:sz="0" w:space="0" w:color="auto"/>
        <w:right w:val="none" w:sz="0" w:space="0" w:color="auto"/>
      </w:divBdr>
      <w:divsChild>
        <w:div w:id="281353008">
          <w:marLeft w:val="0"/>
          <w:marRight w:val="0"/>
          <w:marTop w:val="0"/>
          <w:marBottom w:val="0"/>
          <w:divBdr>
            <w:top w:val="none" w:sz="0" w:space="0" w:color="auto"/>
            <w:left w:val="none" w:sz="0" w:space="0" w:color="auto"/>
            <w:bottom w:val="none" w:sz="0" w:space="0" w:color="auto"/>
            <w:right w:val="none" w:sz="0" w:space="0" w:color="auto"/>
          </w:divBdr>
        </w:div>
        <w:div w:id="477570989">
          <w:marLeft w:val="0"/>
          <w:marRight w:val="0"/>
          <w:marTop w:val="0"/>
          <w:marBottom w:val="0"/>
          <w:divBdr>
            <w:top w:val="none" w:sz="0" w:space="0" w:color="auto"/>
            <w:left w:val="none" w:sz="0" w:space="0" w:color="auto"/>
            <w:bottom w:val="none" w:sz="0" w:space="0" w:color="auto"/>
            <w:right w:val="none" w:sz="0" w:space="0" w:color="auto"/>
          </w:divBdr>
        </w:div>
      </w:divsChild>
    </w:div>
    <w:div w:id="484320257">
      <w:bodyDiv w:val="1"/>
      <w:marLeft w:val="0"/>
      <w:marRight w:val="0"/>
      <w:marTop w:val="0"/>
      <w:marBottom w:val="0"/>
      <w:divBdr>
        <w:top w:val="none" w:sz="0" w:space="0" w:color="auto"/>
        <w:left w:val="none" w:sz="0" w:space="0" w:color="auto"/>
        <w:bottom w:val="none" w:sz="0" w:space="0" w:color="auto"/>
        <w:right w:val="none" w:sz="0" w:space="0" w:color="auto"/>
      </w:divBdr>
      <w:divsChild>
        <w:div w:id="1191915922">
          <w:marLeft w:val="0"/>
          <w:marRight w:val="0"/>
          <w:marTop w:val="0"/>
          <w:marBottom w:val="0"/>
          <w:divBdr>
            <w:top w:val="none" w:sz="0" w:space="0" w:color="auto"/>
            <w:left w:val="none" w:sz="0" w:space="0" w:color="auto"/>
            <w:bottom w:val="none" w:sz="0" w:space="0" w:color="auto"/>
            <w:right w:val="none" w:sz="0" w:space="0" w:color="auto"/>
          </w:divBdr>
        </w:div>
        <w:div w:id="1165634944">
          <w:marLeft w:val="0"/>
          <w:marRight w:val="0"/>
          <w:marTop w:val="0"/>
          <w:marBottom w:val="0"/>
          <w:divBdr>
            <w:top w:val="none" w:sz="0" w:space="0" w:color="auto"/>
            <w:left w:val="none" w:sz="0" w:space="0" w:color="auto"/>
            <w:bottom w:val="none" w:sz="0" w:space="0" w:color="auto"/>
            <w:right w:val="none" w:sz="0" w:space="0" w:color="auto"/>
          </w:divBdr>
        </w:div>
        <w:div w:id="797335156">
          <w:marLeft w:val="0"/>
          <w:marRight w:val="0"/>
          <w:marTop w:val="0"/>
          <w:marBottom w:val="0"/>
          <w:divBdr>
            <w:top w:val="none" w:sz="0" w:space="0" w:color="auto"/>
            <w:left w:val="none" w:sz="0" w:space="0" w:color="auto"/>
            <w:bottom w:val="none" w:sz="0" w:space="0" w:color="auto"/>
            <w:right w:val="none" w:sz="0" w:space="0" w:color="auto"/>
          </w:divBdr>
        </w:div>
      </w:divsChild>
    </w:div>
    <w:div w:id="916982665">
      <w:bodyDiv w:val="1"/>
      <w:marLeft w:val="0"/>
      <w:marRight w:val="0"/>
      <w:marTop w:val="0"/>
      <w:marBottom w:val="0"/>
      <w:divBdr>
        <w:top w:val="none" w:sz="0" w:space="0" w:color="auto"/>
        <w:left w:val="none" w:sz="0" w:space="0" w:color="auto"/>
        <w:bottom w:val="none" w:sz="0" w:space="0" w:color="auto"/>
        <w:right w:val="none" w:sz="0" w:space="0" w:color="auto"/>
      </w:divBdr>
    </w:div>
    <w:div w:id="1033724592">
      <w:bodyDiv w:val="1"/>
      <w:marLeft w:val="0"/>
      <w:marRight w:val="0"/>
      <w:marTop w:val="0"/>
      <w:marBottom w:val="0"/>
      <w:divBdr>
        <w:top w:val="none" w:sz="0" w:space="0" w:color="auto"/>
        <w:left w:val="none" w:sz="0" w:space="0" w:color="auto"/>
        <w:bottom w:val="none" w:sz="0" w:space="0" w:color="auto"/>
        <w:right w:val="none" w:sz="0" w:space="0" w:color="auto"/>
      </w:divBdr>
    </w:div>
    <w:div w:id="1056706381">
      <w:bodyDiv w:val="1"/>
      <w:marLeft w:val="0"/>
      <w:marRight w:val="0"/>
      <w:marTop w:val="0"/>
      <w:marBottom w:val="0"/>
      <w:divBdr>
        <w:top w:val="none" w:sz="0" w:space="0" w:color="auto"/>
        <w:left w:val="none" w:sz="0" w:space="0" w:color="auto"/>
        <w:bottom w:val="none" w:sz="0" w:space="0" w:color="auto"/>
        <w:right w:val="none" w:sz="0" w:space="0" w:color="auto"/>
      </w:divBdr>
    </w:div>
    <w:div w:id="1141926999">
      <w:bodyDiv w:val="1"/>
      <w:marLeft w:val="0"/>
      <w:marRight w:val="0"/>
      <w:marTop w:val="0"/>
      <w:marBottom w:val="0"/>
      <w:divBdr>
        <w:top w:val="none" w:sz="0" w:space="0" w:color="auto"/>
        <w:left w:val="none" w:sz="0" w:space="0" w:color="auto"/>
        <w:bottom w:val="none" w:sz="0" w:space="0" w:color="auto"/>
        <w:right w:val="none" w:sz="0" w:space="0" w:color="auto"/>
      </w:divBdr>
      <w:divsChild>
        <w:div w:id="844442788">
          <w:marLeft w:val="0"/>
          <w:marRight w:val="0"/>
          <w:marTop w:val="0"/>
          <w:marBottom w:val="0"/>
          <w:divBdr>
            <w:top w:val="none" w:sz="0" w:space="0" w:color="auto"/>
            <w:left w:val="none" w:sz="0" w:space="0" w:color="auto"/>
            <w:bottom w:val="none" w:sz="0" w:space="0" w:color="auto"/>
            <w:right w:val="none" w:sz="0" w:space="0" w:color="auto"/>
          </w:divBdr>
        </w:div>
        <w:div w:id="546646115">
          <w:marLeft w:val="0"/>
          <w:marRight w:val="0"/>
          <w:marTop w:val="0"/>
          <w:marBottom w:val="0"/>
          <w:divBdr>
            <w:top w:val="none" w:sz="0" w:space="0" w:color="auto"/>
            <w:left w:val="none" w:sz="0" w:space="0" w:color="auto"/>
            <w:bottom w:val="none" w:sz="0" w:space="0" w:color="auto"/>
            <w:right w:val="none" w:sz="0" w:space="0" w:color="auto"/>
          </w:divBdr>
        </w:div>
        <w:div w:id="1701274288">
          <w:marLeft w:val="0"/>
          <w:marRight w:val="0"/>
          <w:marTop w:val="0"/>
          <w:marBottom w:val="0"/>
          <w:divBdr>
            <w:top w:val="none" w:sz="0" w:space="0" w:color="auto"/>
            <w:left w:val="none" w:sz="0" w:space="0" w:color="auto"/>
            <w:bottom w:val="none" w:sz="0" w:space="0" w:color="auto"/>
            <w:right w:val="none" w:sz="0" w:space="0" w:color="auto"/>
          </w:divBdr>
        </w:div>
        <w:div w:id="719476812">
          <w:marLeft w:val="0"/>
          <w:marRight w:val="0"/>
          <w:marTop w:val="0"/>
          <w:marBottom w:val="0"/>
          <w:divBdr>
            <w:top w:val="none" w:sz="0" w:space="0" w:color="auto"/>
            <w:left w:val="none" w:sz="0" w:space="0" w:color="auto"/>
            <w:bottom w:val="none" w:sz="0" w:space="0" w:color="auto"/>
            <w:right w:val="none" w:sz="0" w:space="0" w:color="auto"/>
          </w:divBdr>
        </w:div>
        <w:div w:id="67190396">
          <w:marLeft w:val="0"/>
          <w:marRight w:val="0"/>
          <w:marTop w:val="0"/>
          <w:marBottom w:val="0"/>
          <w:divBdr>
            <w:top w:val="none" w:sz="0" w:space="0" w:color="auto"/>
            <w:left w:val="none" w:sz="0" w:space="0" w:color="auto"/>
            <w:bottom w:val="none" w:sz="0" w:space="0" w:color="auto"/>
            <w:right w:val="none" w:sz="0" w:space="0" w:color="auto"/>
          </w:divBdr>
        </w:div>
        <w:div w:id="1039358316">
          <w:marLeft w:val="0"/>
          <w:marRight w:val="0"/>
          <w:marTop w:val="0"/>
          <w:marBottom w:val="0"/>
          <w:divBdr>
            <w:top w:val="none" w:sz="0" w:space="0" w:color="auto"/>
            <w:left w:val="none" w:sz="0" w:space="0" w:color="auto"/>
            <w:bottom w:val="none" w:sz="0" w:space="0" w:color="auto"/>
            <w:right w:val="none" w:sz="0" w:space="0" w:color="auto"/>
          </w:divBdr>
        </w:div>
        <w:div w:id="636491452">
          <w:marLeft w:val="0"/>
          <w:marRight w:val="0"/>
          <w:marTop w:val="0"/>
          <w:marBottom w:val="0"/>
          <w:divBdr>
            <w:top w:val="none" w:sz="0" w:space="0" w:color="auto"/>
            <w:left w:val="none" w:sz="0" w:space="0" w:color="auto"/>
            <w:bottom w:val="none" w:sz="0" w:space="0" w:color="auto"/>
            <w:right w:val="none" w:sz="0" w:space="0" w:color="auto"/>
          </w:divBdr>
        </w:div>
        <w:div w:id="1077046638">
          <w:marLeft w:val="0"/>
          <w:marRight w:val="0"/>
          <w:marTop w:val="0"/>
          <w:marBottom w:val="0"/>
          <w:divBdr>
            <w:top w:val="none" w:sz="0" w:space="0" w:color="auto"/>
            <w:left w:val="none" w:sz="0" w:space="0" w:color="auto"/>
            <w:bottom w:val="none" w:sz="0" w:space="0" w:color="auto"/>
            <w:right w:val="none" w:sz="0" w:space="0" w:color="auto"/>
          </w:divBdr>
        </w:div>
        <w:div w:id="1153722592">
          <w:marLeft w:val="0"/>
          <w:marRight w:val="0"/>
          <w:marTop w:val="0"/>
          <w:marBottom w:val="0"/>
          <w:divBdr>
            <w:top w:val="none" w:sz="0" w:space="0" w:color="auto"/>
            <w:left w:val="none" w:sz="0" w:space="0" w:color="auto"/>
            <w:bottom w:val="none" w:sz="0" w:space="0" w:color="auto"/>
            <w:right w:val="none" w:sz="0" w:space="0" w:color="auto"/>
          </w:divBdr>
        </w:div>
        <w:div w:id="296571652">
          <w:marLeft w:val="0"/>
          <w:marRight w:val="0"/>
          <w:marTop w:val="0"/>
          <w:marBottom w:val="0"/>
          <w:divBdr>
            <w:top w:val="none" w:sz="0" w:space="0" w:color="auto"/>
            <w:left w:val="none" w:sz="0" w:space="0" w:color="auto"/>
            <w:bottom w:val="none" w:sz="0" w:space="0" w:color="auto"/>
            <w:right w:val="none" w:sz="0" w:space="0" w:color="auto"/>
          </w:divBdr>
        </w:div>
        <w:div w:id="1618755251">
          <w:marLeft w:val="0"/>
          <w:marRight w:val="0"/>
          <w:marTop w:val="0"/>
          <w:marBottom w:val="0"/>
          <w:divBdr>
            <w:top w:val="none" w:sz="0" w:space="0" w:color="auto"/>
            <w:left w:val="none" w:sz="0" w:space="0" w:color="auto"/>
            <w:bottom w:val="none" w:sz="0" w:space="0" w:color="auto"/>
            <w:right w:val="none" w:sz="0" w:space="0" w:color="auto"/>
          </w:divBdr>
        </w:div>
        <w:div w:id="1784760774">
          <w:marLeft w:val="0"/>
          <w:marRight w:val="0"/>
          <w:marTop w:val="0"/>
          <w:marBottom w:val="0"/>
          <w:divBdr>
            <w:top w:val="none" w:sz="0" w:space="0" w:color="auto"/>
            <w:left w:val="none" w:sz="0" w:space="0" w:color="auto"/>
            <w:bottom w:val="none" w:sz="0" w:space="0" w:color="auto"/>
            <w:right w:val="none" w:sz="0" w:space="0" w:color="auto"/>
          </w:divBdr>
        </w:div>
        <w:div w:id="1459909371">
          <w:marLeft w:val="0"/>
          <w:marRight w:val="0"/>
          <w:marTop w:val="0"/>
          <w:marBottom w:val="0"/>
          <w:divBdr>
            <w:top w:val="none" w:sz="0" w:space="0" w:color="auto"/>
            <w:left w:val="none" w:sz="0" w:space="0" w:color="auto"/>
            <w:bottom w:val="none" w:sz="0" w:space="0" w:color="auto"/>
            <w:right w:val="none" w:sz="0" w:space="0" w:color="auto"/>
          </w:divBdr>
        </w:div>
        <w:div w:id="867138504">
          <w:marLeft w:val="0"/>
          <w:marRight w:val="0"/>
          <w:marTop w:val="0"/>
          <w:marBottom w:val="0"/>
          <w:divBdr>
            <w:top w:val="none" w:sz="0" w:space="0" w:color="auto"/>
            <w:left w:val="none" w:sz="0" w:space="0" w:color="auto"/>
            <w:bottom w:val="none" w:sz="0" w:space="0" w:color="auto"/>
            <w:right w:val="none" w:sz="0" w:space="0" w:color="auto"/>
          </w:divBdr>
        </w:div>
        <w:div w:id="1293319399">
          <w:marLeft w:val="0"/>
          <w:marRight w:val="0"/>
          <w:marTop w:val="0"/>
          <w:marBottom w:val="0"/>
          <w:divBdr>
            <w:top w:val="none" w:sz="0" w:space="0" w:color="auto"/>
            <w:left w:val="none" w:sz="0" w:space="0" w:color="auto"/>
            <w:bottom w:val="none" w:sz="0" w:space="0" w:color="auto"/>
            <w:right w:val="none" w:sz="0" w:space="0" w:color="auto"/>
          </w:divBdr>
        </w:div>
        <w:div w:id="1781535477">
          <w:marLeft w:val="0"/>
          <w:marRight w:val="0"/>
          <w:marTop w:val="0"/>
          <w:marBottom w:val="0"/>
          <w:divBdr>
            <w:top w:val="none" w:sz="0" w:space="0" w:color="auto"/>
            <w:left w:val="none" w:sz="0" w:space="0" w:color="auto"/>
            <w:bottom w:val="none" w:sz="0" w:space="0" w:color="auto"/>
            <w:right w:val="none" w:sz="0" w:space="0" w:color="auto"/>
          </w:divBdr>
        </w:div>
      </w:divsChild>
    </w:div>
    <w:div w:id="1199508150">
      <w:bodyDiv w:val="1"/>
      <w:marLeft w:val="0"/>
      <w:marRight w:val="0"/>
      <w:marTop w:val="0"/>
      <w:marBottom w:val="0"/>
      <w:divBdr>
        <w:top w:val="none" w:sz="0" w:space="0" w:color="auto"/>
        <w:left w:val="none" w:sz="0" w:space="0" w:color="auto"/>
        <w:bottom w:val="none" w:sz="0" w:space="0" w:color="auto"/>
        <w:right w:val="none" w:sz="0" w:space="0" w:color="auto"/>
      </w:divBdr>
      <w:divsChild>
        <w:div w:id="1363215162">
          <w:marLeft w:val="0"/>
          <w:marRight w:val="0"/>
          <w:marTop w:val="0"/>
          <w:marBottom w:val="0"/>
          <w:divBdr>
            <w:top w:val="none" w:sz="0" w:space="0" w:color="auto"/>
            <w:left w:val="none" w:sz="0" w:space="0" w:color="auto"/>
            <w:bottom w:val="none" w:sz="0" w:space="0" w:color="auto"/>
            <w:right w:val="none" w:sz="0" w:space="0" w:color="auto"/>
          </w:divBdr>
        </w:div>
        <w:div w:id="1580600903">
          <w:marLeft w:val="0"/>
          <w:marRight w:val="0"/>
          <w:marTop w:val="0"/>
          <w:marBottom w:val="0"/>
          <w:divBdr>
            <w:top w:val="none" w:sz="0" w:space="0" w:color="auto"/>
            <w:left w:val="none" w:sz="0" w:space="0" w:color="auto"/>
            <w:bottom w:val="none" w:sz="0" w:space="0" w:color="auto"/>
            <w:right w:val="none" w:sz="0" w:space="0" w:color="auto"/>
          </w:divBdr>
        </w:div>
      </w:divsChild>
    </w:div>
    <w:div w:id="1238976415">
      <w:bodyDiv w:val="1"/>
      <w:marLeft w:val="0"/>
      <w:marRight w:val="0"/>
      <w:marTop w:val="0"/>
      <w:marBottom w:val="0"/>
      <w:divBdr>
        <w:top w:val="none" w:sz="0" w:space="0" w:color="auto"/>
        <w:left w:val="none" w:sz="0" w:space="0" w:color="auto"/>
        <w:bottom w:val="none" w:sz="0" w:space="0" w:color="auto"/>
        <w:right w:val="none" w:sz="0" w:space="0" w:color="auto"/>
      </w:divBdr>
      <w:divsChild>
        <w:div w:id="851335921">
          <w:marLeft w:val="0"/>
          <w:marRight w:val="0"/>
          <w:marTop w:val="0"/>
          <w:marBottom w:val="0"/>
          <w:divBdr>
            <w:top w:val="none" w:sz="0" w:space="0" w:color="auto"/>
            <w:left w:val="none" w:sz="0" w:space="0" w:color="auto"/>
            <w:bottom w:val="none" w:sz="0" w:space="0" w:color="auto"/>
            <w:right w:val="none" w:sz="0" w:space="0" w:color="auto"/>
          </w:divBdr>
        </w:div>
        <w:div w:id="1665813968">
          <w:marLeft w:val="0"/>
          <w:marRight w:val="0"/>
          <w:marTop w:val="0"/>
          <w:marBottom w:val="0"/>
          <w:divBdr>
            <w:top w:val="none" w:sz="0" w:space="0" w:color="auto"/>
            <w:left w:val="none" w:sz="0" w:space="0" w:color="auto"/>
            <w:bottom w:val="none" w:sz="0" w:space="0" w:color="auto"/>
            <w:right w:val="none" w:sz="0" w:space="0" w:color="auto"/>
          </w:divBdr>
        </w:div>
      </w:divsChild>
    </w:div>
    <w:div w:id="1312052813">
      <w:bodyDiv w:val="1"/>
      <w:marLeft w:val="0"/>
      <w:marRight w:val="0"/>
      <w:marTop w:val="0"/>
      <w:marBottom w:val="0"/>
      <w:divBdr>
        <w:top w:val="none" w:sz="0" w:space="0" w:color="auto"/>
        <w:left w:val="none" w:sz="0" w:space="0" w:color="auto"/>
        <w:bottom w:val="none" w:sz="0" w:space="0" w:color="auto"/>
        <w:right w:val="none" w:sz="0" w:space="0" w:color="auto"/>
      </w:divBdr>
    </w:div>
    <w:div w:id="1342313871">
      <w:bodyDiv w:val="1"/>
      <w:marLeft w:val="0"/>
      <w:marRight w:val="0"/>
      <w:marTop w:val="0"/>
      <w:marBottom w:val="0"/>
      <w:divBdr>
        <w:top w:val="none" w:sz="0" w:space="0" w:color="auto"/>
        <w:left w:val="none" w:sz="0" w:space="0" w:color="auto"/>
        <w:bottom w:val="none" w:sz="0" w:space="0" w:color="auto"/>
        <w:right w:val="none" w:sz="0" w:space="0" w:color="auto"/>
      </w:divBdr>
    </w:div>
    <w:div w:id="1351836031">
      <w:bodyDiv w:val="1"/>
      <w:marLeft w:val="0"/>
      <w:marRight w:val="0"/>
      <w:marTop w:val="0"/>
      <w:marBottom w:val="0"/>
      <w:divBdr>
        <w:top w:val="none" w:sz="0" w:space="0" w:color="auto"/>
        <w:left w:val="none" w:sz="0" w:space="0" w:color="auto"/>
        <w:bottom w:val="none" w:sz="0" w:space="0" w:color="auto"/>
        <w:right w:val="none" w:sz="0" w:space="0" w:color="auto"/>
      </w:divBdr>
    </w:div>
    <w:div w:id="1356036585">
      <w:bodyDiv w:val="1"/>
      <w:marLeft w:val="0"/>
      <w:marRight w:val="0"/>
      <w:marTop w:val="0"/>
      <w:marBottom w:val="0"/>
      <w:divBdr>
        <w:top w:val="none" w:sz="0" w:space="0" w:color="auto"/>
        <w:left w:val="none" w:sz="0" w:space="0" w:color="auto"/>
        <w:bottom w:val="none" w:sz="0" w:space="0" w:color="auto"/>
        <w:right w:val="none" w:sz="0" w:space="0" w:color="auto"/>
      </w:divBdr>
    </w:div>
    <w:div w:id="1421176029">
      <w:bodyDiv w:val="1"/>
      <w:marLeft w:val="0"/>
      <w:marRight w:val="0"/>
      <w:marTop w:val="0"/>
      <w:marBottom w:val="0"/>
      <w:divBdr>
        <w:top w:val="none" w:sz="0" w:space="0" w:color="auto"/>
        <w:left w:val="none" w:sz="0" w:space="0" w:color="auto"/>
        <w:bottom w:val="none" w:sz="0" w:space="0" w:color="auto"/>
        <w:right w:val="none" w:sz="0" w:space="0" w:color="auto"/>
      </w:divBdr>
    </w:div>
    <w:div w:id="1444226011">
      <w:bodyDiv w:val="1"/>
      <w:marLeft w:val="0"/>
      <w:marRight w:val="0"/>
      <w:marTop w:val="0"/>
      <w:marBottom w:val="0"/>
      <w:divBdr>
        <w:top w:val="none" w:sz="0" w:space="0" w:color="auto"/>
        <w:left w:val="none" w:sz="0" w:space="0" w:color="auto"/>
        <w:bottom w:val="none" w:sz="0" w:space="0" w:color="auto"/>
        <w:right w:val="none" w:sz="0" w:space="0" w:color="auto"/>
      </w:divBdr>
    </w:div>
    <w:div w:id="1753697283">
      <w:bodyDiv w:val="1"/>
      <w:marLeft w:val="0"/>
      <w:marRight w:val="0"/>
      <w:marTop w:val="0"/>
      <w:marBottom w:val="0"/>
      <w:divBdr>
        <w:top w:val="none" w:sz="0" w:space="0" w:color="auto"/>
        <w:left w:val="none" w:sz="0" w:space="0" w:color="auto"/>
        <w:bottom w:val="none" w:sz="0" w:space="0" w:color="auto"/>
        <w:right w:val="none" w:sz="0" w:space="0" w:color="auto"/>
      </w:divBdr>
    </w:div>
    <w:div w:id="211697422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obailey@tulane.edu" TargetMode="External"/><Relationship Id="rId13" Type="http://schemas.openxmlformats.org/officeDocument/2006/relationships/hyperlink" Target="mailto:srss@tulan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tleix.tulan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duct.tulane.edu/resources/code-student-conduc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llege.tulane.edu/academic-honesty" TargetMode="External"/><Relationship Id="rId4" Type="http://schemas.openxmlformats.org/officeDocument/2006/relationships/settings" Target="settings.xml"/><Relationship Id="rId9" Type="http://schemas.openxmlformats.org/officeDocument/2006/relationships/hyperlink" Target="http://accessibility.tulane.edu/" TargetMode="External"/><Relationship Id="rId14" Type="http://schemas.openxmlformats.org/officeDocument/2006/relationships/hyperlink" Target="mailto:msmith76@tula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B975D-1EE8-F049-B06E-26CFE7A8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2837</Words>
  <Characters>14729</Characters>
  <Application>Microsoft Office Word</Application>
  <DocSecurity>0</DocSecurity>
  <Lines>258</Lines>
  <Paragraphs>43</Paragraphs>
  <ScaleCrop>false</ScaleCrop>
  <HeadingPairs>
    <vt:vector size="2" baseType="variant">
      <vt:variant>
        <vt:lpstr>Title</vt:lpstr>
      </vt:variant>
      <vt:variant>
        <vt:i4>1</vt:i4>
      </vt:variant>
    </vt:vector>
  </HeadingPairs>
  <TitlesOfParts>
    <vt:vector size="1" baseType="lpstr">
      <vt:lpstr/>
    </vt:vector>
  </TitlesOfParts>
  <Company>Tulane University</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Lusnia, Susann S</dc:creator>
  <cp:keywords/>
  <dc:description/>
  <cp:lastModifiedBy>Microsoft Office User</cp:lastModifiedBy>
  <cp:revision>3</cp:revision>
  <dcterms:created xsi:type="dcterms:W3CDTF">2019-05-04T21:17:00Z</dcterms:created>
  <dcterms:modified xsi:type="dcterms:W3CDTF">2019-05-20T17:43:00Z</dcterms:modified>
</cp:coreProperties>
</file>