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6256C8" w14:textId="77777777" w:rsidR="00761F28" w:rsidRPr="003A47A9" w:rsidRDefault="00E43F5F" w:rsidP="00761F28">
      <w:pPr>
        <w:jc w:val="center"/>
        <w:rPr>
          <w:rFonts w:ascii="Garamond" w:hAnsi="Garamond"/>
          <w:b/>
          <w:color w:val="000000" w:themeColor="text1"/>
        </w:rPr>
      </w:pPr>
      <w:r>
        <w:rPr>
          <w:rFonts w:ascii="Garamond" w:hAnsi="Garamond"/>
          <w:b/>
          <w:color w:val="000000" w:themeColor="text1"/>
        </w:rPr>
        <w:t>PHIL 97</w:t>
      </w:r>
      <w:r w:rsidR="00761F28" w:rsidRPr="003A47A9">
        <w:rPr>
          <w:rFonts w:ascii="Garamond" w:hAnsi="Garamond"/>
          <w:b/>
          <w:color w:val="000000" w:themeColor="text1"/>
        </w:rPr>
        <w:t>: Questions of Character</w:t>
      </w:r>
    </w:p>
    <w:p w14:paraId="69A80614" w14:textId="77777777" w:rsidR="00761F28" w:rsidRPr="003A47A9" w:rsidRDefault="00761F28" w:rsidP="00761F28">
      <w:pPr>
        <w:jc w:val="center"/>
        <w:rPr>
          <w:rFonts w:ascii="Garamond" w:hAnsi="Garamond"/>
          <w:b/>
          <w:color w:val="000000" w:themeColor="text1"/>
        </w:rPr>
      </w:pPr>
      <w:r w:rsidRPr="003A47A9">
        <w:rPr>
          <w:rFonts w:ascii="Garamond" w:hAnsi="Garamond"/>
          <w:b/>
          <w:color w:val="000000" w:themeColor="text1"/>
        </w:rPr>
        <w:t>Syllabus: Fall 2016</w:t>
      </w:r>
    </w:p>
    <w:p w14:paraId="6DFE1BC8" w14:textId="77777777" w:rsidR="00761F28" w:rsidRPr="003A47A9" w:rsidRDefault="00761F28" w:rsidP="00761F28">
      <w:pPr>
        <w:jc w:val="center"/>
        <w:rPr>
          <w:rFonts w:ascii="Garamond" w:hAnsi="Garamond"/>
          <w:b/>
          <w:color w:val="000000" w:themeColor="text1"/>
        </w:rPr>
      </w:pPr>
    </w:p>
    <w:p w14:paraId="487CC4C9" w14:textId="77777777" w:rsidR="00761F28" w:rsidRPr="003A47A9" w:rsidRDefault="00761F28" w:rsidP="00761F28">
      <w:pPr>
        <w:rPr>
          <w:rFonts w:ascii="Garamond" w:hAnsi="Garamond"/>
          <w:color w:val="000000" w:themeColor="text1"/>
        </w:rPr>
      </w:pPr>
      <w:r w:rsidRPr="003A47A9">
        <w:rPr>
          <w:rFonts w:ascii="Garamond" w:hAnsi="Garamond"/>
          <w:b/>
          <w:color w:val="000000" w:themeColor="text1"/>
        </w:rPr>
        <w:t xml:space="preserve">Instructor: </w:t>
      </w:r>
      <w:r w:rsidRPr="003A47A9">
        <w:rPr>
          <w:rFonts w:ascii="Garamond" w:hAnsi="Garamond"/>
          <w:color w:val="000000" w:themeColor="text1"/>
        </w:rPr>
        <w:t>Olivia Bailey</w:t>
      </w:r>
    </w:p>
    <w:p w14:paraId="75963A0B" w14:textId="77777777" w:rsidR="00761F28" w:rsidRPr="003A47A9" w:rsidRDefault="00761F28" w:rsidP="00761F28">
      <w:pPr>
        <w:rPr>
          <w:rFonts w:ascii="Garamond" w:hAnsi="Garamond"/>
          <w:color w:val="000000" w:themeColor="text1"/>
        </w:rPr>
      </w:pPr>
      <w:r w:rsidRPr="003A47A9">
        <w:rPr>
          <w:rFonts w:ascii="Garamond" w:hAnsi="Garamond"/>
          <w:b/>
          <w:color w:val="000000" w:themeColor="text1"/>
        </w:rPr>
        <w:t xml:space="preserve">Email: </w:t>
      </w:r>
      <w:r w:rsidRPr="003A47A9">
        <w:rPr>
          <w:rFonts w:ascii="Garamond" w:hAnsi="Garamond"/>
          <w:color w:val="000000" w:themeColor="text1"/>
        </w:rPr>
        <w:t>obailey@fas.harvard.edu</w:t>
      </w:r>
    </w:p>
    <w:p w14:paraId="1F3DAED6" w14:textId="77777777" w:rsidR="00761F28" w:rsidRPr="003A47A9" w:rsidRDefault="00761F28" w:rsidP="00761F28">
      <w:pPr>
        <w:rPr>
          <w:rFonts w:ascii="Garamond" w:hAnsi="Garamond"/>
          <w:color w:val="000000" w:themeColor="text1"/>
        </w:rPr>
      </w:pPr>
      <w:r w:rsidRPr="003A47A9">
        <w:rPr>
          <w:rFonts w:ascii="Garamond" w:hAnsi="Garamond"/>
          <w:b/>
          <w:color w:val="000000" w:themeColor="text1"/>
        </w:rPr>
        <w:t xml:space="preserve">Time/Location: </w:t>
      </w:r>
      <w:r w:rsidRPr="003A47A9">
        <w:rPr>
          <w:rFonts w:ascii="Garamond" w:hAnsi="Garamond"/>
          <w:color w:val="000000" w:themeColor="text1"/>
        </w:rPr>
        <w:t xml:space="preserve">Tuesdays, 4-6, location </w:t>
      </w:r>
      <w:r w:rsidR="00702149" w:rsidRPr="003A47A9">
        <w:rPr>
          <w:rFonts w:ascii="Garamond" w:hAnsi="Garamond"/>
          <w:color w:val="000000" w:themeColor="text1"/>
        </w:rPr>
        <w:t>B012</w:t>
      </w:r>
    </w:p>
    <w:p w14:paraId="1C68FE84" w14:textId="77777777" w:rsidR="00761F28" w:rsidRPr="003A47A9" w:rsidRDefault="00761F28" w:rsidP="00761F28">
      <w:pPr>
        <w:rPr>
          <w:rFonts w:ascii="Garamond" w:hAnsi="Garamond"/>
          <w:color w:val="000000" w:themeColor="text1"/>
        </w:rPr>
      </w:pPr>
      <w:r w:rsidRPr="003A47A9">
        <w:rPr>
          <w:rFonts w:ascii="Garamond" w:hAnsi="Garamond"/>
          <w:b/>
          <w:color w:val="000000" w:themeColor="text1"/>
        </w:rPr>
        <w:t xml:space="preserve">Office Hours: </w:t>
      </w:r>
      <w:r w:rsidRPr="003A47A9">
        <w:rPr>
          <w:rFonts w:ascii="Garamond" w:hAnsi="Garamond"/>
          <w:color w:val="000000" w:themeColor="text1"/>
        </w:rPr>
        <w:t xml:space="preserve">Emerson 306, </w:t>
      </w:r>
      <w:r w:rsidR="00702149" w:rsidRPr="003A47A9">
        <w:rPr>
          <w:rFonts w:ascii="Garamond" w:hAnsi="Garamond"/>
          <w:color w:val="000000" w:themeColor="text1"/>
        </w:rPr>
        <w:t>4-6 Wednesdays</w:t>
      </w:r>
    </w:p>
    <w:p w14:paraId="02F8DF54" w14:textId="77777777" w:rsidR="00761F28" w:rsidRPr="003A47A9" w:rsidRDefault="00761F28" w:rsidP="00761F28">
      <w:pPr>
        <w:rPr>
          <w:rFonts w:ascii="Garamond" w:hAnsi="Garamond"/>
          <w:color w:val="000000" w:themeColor="text1"/>
        </w:rPr>
      </w:pPr>
    </w:p>
    <w:p w14:paraId="209C5709" w14:textId="0B31F339" w:rsidR="00761F28" w:rsidRPr="003A47A9" w:rsidRDefault="00761F28" w:rsidP="00761F28">
      <w:pPr>
        <w:rPr>
          <w:rFonts w:ascii="Garamond" w:eastAsia="Times New Roman" w:hAnsi="Garamond" w:cs="Times New Roman"/>
        </w:rPr>
      </w:pPr>
      <w:r w:rsidRPr="003A47A9">
        <w:rPr>
          <w:rFonts w:ascii="Garamond" w:hAnsi="Garamond"/>
          <w:b/>
          <w:color w:val="000000" w:themeColor="text1"/>
        </w:rPr>
        <w:t>Topic:</w:t>
      </w:r>
      <w:r w:rsidRPr="003A47A9">
        <w:rPr>
          <w:rFonts w:ascii="Garamond" w:eastAsia="Times New Roman" w:hAnsi="Garamond" w:cs="Times New Roman"/>
          <w:color w:val="000000" w:themeColor="text1"/>
          <w:shd w:val="clear" w:color="auto" w:fill="FFFFFF"/>
        </w:rPr>
        <w:t xml:space="preserve"> </w:t>
      </w:r>
      <w:r w:rsidRPr="003A47A9">
        <w:rPr>
          <w:rFonts w:ascii="Garamond" w:eastAsia="Times New Roman" w:hAnsi="Garamond" w:cs="Times New Roman"/>
          <w:color w:val="000000"/>
          <w:shd w:val="clear" w:color="auto" w:fill="FFFFFF"/>
        </w:rPr>
        <w:t>As we make our way through the world, we are constantly confronted with questions about how we ought to relate to others, pursue our projects, and adjudicate between different ends. It is quite natural to think of many of these questions as having to do with </w:t>
      </w:r>
      <w:r w:rsidRPr="003A47A9">
        <w:rPr>
          <w:rFonts w:ascii="Garamond" w:eastAsia="Times New Roman" w:hAnsi="Garamond" w:cs="Times New Roman"/>
          <w:i/>
          <w:iCs/>
          <w:color w:val="000000"/>
          <w:shd w:val="clear" w:color="auto" w:fill="FFFFFF"/>
        </w:rPr>
        <w:t>character:</w:t>
      </w:r>
      <w:r w:rsidRPr="003A47A9">
        <w:rPr>
          <w:rFonts w:ascii="Garamond" w:eastAsia="Times New Roman" w:hAnsi="Garamond" w:cs="Times New Roman"/>
          <w:color w:val="000000"/>
          <w:shd w:val="clear" w:color="auto" w:fill="FFFFFF"/>
        </w:rPr>
        <w:t xml:space="preserve"> how can I be a courageous ally, or a kind friend? If I take the bribe, what kind of person would that make me? Who, if anyone, should I model myself after? </w:t>
      </w:r>
      <w:r w:rsidR="002C458A">
        <w:rPr>
          <w:rFonts w:ascii="Garamond" w:eastAsia="Times New Roman" w:hAnsi="Garamond" w:cs="Times New Roman"/>
          <w:color w:val="000000"/>
          <w:shd w:val="clear" w:color="auto" w:fill="FFFFFF"/>
        </w:rPr>
        <w:t xml:space="preserve">And why should I try to be be generous, or compassionate, or fair in the first place? </w:t>
      </w:r>
      <w:r w:rsidRPr="003A47A9">
        <w:rPr>
          <w:rFonts w:ascii="Garamond" w:eastAsia="Times New Roman" w:hAnsi="Garamond" w:cs="Times New Roman"/>
          <w:color w:val="000000"/>
          <w:shd w:val="clear" w:color="auto" w:fill="FFFFFF"/>
        </w:rPr>
        <w:t>A focus on problems concerning the nature of good character, and how to get it, distinguishes an approach to ethical theorizing known as </w:t>
      </w:r>
      <w:r w:rsidRPr="003A47A9">
        <w:rPr>
          <w:rFonts w:ascii="Garamond" w:eastAsia="Times New Roman" w:hAnsi="Garamond" w:cs="Times New Roman"/>
          <w:i/>
          <w:iCs/>
          <w:color w:val="000000"/>
          <w:shd w:val="clear" w:color="auto" w:fill="FFFFFF"/>
        </w:rPr>
        <w:t>virtue ethics. </w:t>
      </w:r>
      <w:r w:rsidRPr="003A47A9">
        <w:rPr>
          <w:rFonts w:ascii="Garamond" w:eastAsia="Times New Roman" w:hAnsi="Garamond" w:cs="Times New Roman"/>
          <w:color w:val="000000"/>
          <w:shd w:val="clear" w:color="auto" w:fill="FFFFFF"/>
        </w:rPr>
        <w:t>Virtue ethics is perhaps the most ancient of ethical traditions, and in the last few decades it has experienced a tremendous renaissance. This course will explore several of the most central and interesting debates surrounding character-centered ethics.  Our investigations will draw upon a variety of virtue ethical traditions, most centrally Aristotelian and Confucian approaches to questions about the good life. Readings will range from ancient texts to brand-new essays from contemporary scholars. </w:t>
      </w:r>
    </w:p>
    <w:p w14:paraId="28C3AC9F" w14:textId="77777777" w:rsidR="00761F28" w:rsidRPr="003A47A9" w:rsidRDefault="00761F28" w:rsidP="00761F28">
      <w:pPr>
        <w:rPr>
          <w:rFonts w:ascii="Garamond" w:hAnsi="Garamond"/>
          <w:b/>
          <w:color w:val="000000" w:themeColor="text1"/>
        </w:rPr>
      </w:pPr>
    </w:p>
    <w:p w14:paraId="75C20AA7" w14:textId="45576DA2" w:rsidR="00761F28" w:rsidRPr="003A47A9" w:rsidRDefault="00761F28" w:rsidP="00761F28">
      <w:pPr>
        <w:rPr>
          <w:rFonts w:ascii="Garamond" w:hAnsi="Garamond"/>
          <w:color w:val="000000" w:themeColor="text1"/>
        </w:rPr>
      </w:pPr>
      <w:r w:rsidRPr="003A47A9">
        <w:rPr>
          <w:rFonts w:ascii="Garamond" w:hAnsi="Garamond"/>
          <w:b/>
          <w:color w:val="000000" w:themeColor="text1"/>
        </w:rPr>
        <w:t xml:space="preserve">Assignments: </w:t>
      </w:r>
      <w:r w:rsidRPr="003A47A9">
        <w:rPr>
          <w:rFonts w:ascii="Garamond" w:hAnsi="Garamond"/>
          <w:color w:val="000000" w:themeColor="text1"/>
        </w:rPr>
        <w:t>The assignments for this course are designed with three principle objectives in mind. First, they will give you the chance to clarify your understanding of other moral philosophers’ work on character, and to develop your own ideas about the nature and significance of facts about virtue and vice. Second, they will provide the opportunity to work on key skills for philosophical writing. And third, they will help you to hone your oral presentation abilities. Your written assignments will include</w:t>
      </w:r>
      <w:r w:rsidR="00042726" w:rsidRPr="003A47A9">
        <w:rPr>
          <w:rFonts w:ascii="Garamond" w:hAnsi="Garamond"/>
          <w:color w:val="000000" w:themeColor="text1"/>
        </w:rPr>
        <w:t xml:space="preserve">: </w:t>
      </w:r>
      <w:r w:rsidR="00042726" w:rsidRPr="003A47A9">
        <w:rPr>
          <w:rFonts w:ascii="Garamond" w:hAnsi="Garamond"/>
          <w:b/>
          <w:color w:val="000000" w:themeColor="text1"/>
        </w:rPr>
        <w:t xml:space="preserve">8 </w:t>
      </w:r>
      <w:r w:rsidR="00042726" w:rsidRPr="003A47A9">
        <w:rPr>
          <w:rFonts w:ascii="Garamond" w:hAnsi="Garamond"/>
          <w:color w:val="000000" w:themeColor="text1"/>
        </w:rPr>
        <w:t xml:space="preserve">short reflection pieces of </w:t>
      </w:r>
      <w:r w:rsidR="009F7A20">
        <w:rPr>
          <w:rFonts w:ascii="Garamond" w:hAnsi="Garamond"/>
          <w:color w:val="000000" w:themeColor="text1"/>
        </w:rPr>
        <w:t>roughly one page</w:t>
      </w:r>
      <w:r w:rsidR="00AB6678" w:rsidRPr="003A47A9">
        <w:rPr>
          <w:rFonts w:ascii="Garamond" w:hAnsi="Garamond"/>
          <w:color w:val="000000" w:themeColor="text1"/>
        </w:rPr>
        <w:t>, including the mandatory 1</w:t>
      </w:r>
      <w:r w:rsidR="00AB6678" w:rsidRPr="003A47A9">
        <w:rPr>
          <w:rFonts w:ascii="Garamond" w:hAnsi="Garamond"/>
          <w:color w:val="000000" w:themeColor="text1"/>
          <w:vertAlign w:val="superscript"/>
        </w:rPr>
        <w:t>st</w:t>
      </w:r>
      <w:r w:rsidR="00AB6678" w:rsidRPr="003A47A9">
        <w:rPr>
          <w:rFonts w:ascii="Garamond" w:hAnsi="Garamond"/>
          <w:color w:val="000000" w:themeColor="text1"/>
        </w:rPr>
        <w:t xml:space="preserve"> piece for our first meeting (see handout “guidelines for reflection pieces”)</w:t>
      </w:r>
      <w:r w:rsidR="00042726" w:rsidRPr="003A47A9">
        <w:rPr>
          <w:rFonts w:ascii="Garamond" w:hAnsi="Garamond"/>
          <w:color w:val="000000" w:themeColor="text1"/>
        </w:rPr>
        <w:t>,</w:t>
      </w:r>
      <w:r w:rsidRPr="003A47A9">
        <w:rPr>
          <w:rFonts w:ascii="Garamond" w:hAnsi="Garamond"/>
          <w:b/>
          <w:color w:val="000000" w:themeColor="text1"/>
        </w:rPr>
        <w:t xml:space="preserve"> </w:t>
      </w:r>
      <w:r w:rsidR="003900E4" w:rsidRPr="003A47A9">
        <w:rPr>
          <w:rFonts w:ascii="Garamond" w:hAnsi="Garamond"/>
          <w:b/>
          <w:color w:val="000000" w:themeColor="text1"/>
        </w:rPr>
        <w:t>2</w:t>
      </w:r>
      <w:r w:rsidRPr="003A47A9">
        <w:rPr>
          <w:rFonts w:ascii="Garamond" w:hAnsi="Garamond"/>
          <w:b/>
          <w:color w:val="000000" w:themeColor="text1"/>
        </w:rPr>
        <w:t xml:space="preserve"> 4-page papers</w:t>
      </w:r>
      <w:r w:rsidRPr="003A47A9">
        <w:rPr>
          <w:rFonts w:ascii="Garamond" w:hAnsi="Garamond"/>
          <w:color w:val="000000" w:themeColor="text1"/>
        </w:rPr>
        <w:t xml:space="preserve">, </w:t>
      </w:r>
      <w:r w:rsidR="00042726" w:rsidRPr="003A47A9">
        <w:rPr>
          <w:rFonts w:ascii="Garamond" w:hAnsi="Garamond"/>
          <w:color w:val="000000" w:themeColor="text1"/>
        </w:rPr>
        <w:t xml:space="preserve">one of which will involve a </w:t>
      </w:r>
      <w:r w:rsidR="00042726" w:rsidRPr="003A47A9">
        <w:rPr>
          <w:rFonts w:ascii="Garamond" w:hAnsi="Garamond"/>
          <w:b/>
          <w:color w:val="000000" w:themeColor="text1"/>
        </w:rPr>
        <w:t>mandatory rewrite</w:t>
      </w:r>
      <w:r w:rsidR="00042726" w:rsidRPr="003A47A9">
        <w:rPr>
          <w:rFonts w:ascii="Garamond" w:hAnsi="Garamond"/>
          <w:color w:val="000000" w:themeColor="text1"/>
        </w:rPr>
        <w:t xml:space="preserve"> (you may choose to rewrite the second short paper)</w:t>
      </w:r>
      <w:r w:rsidRPr="003A47A9">
        <w:rPr>
          <w:rFonts w:ascii="Garamond" w:hAnsi="Garamond"/>
          <w:color w:val="000000" w:themeColor="text1"/>
        </w:rPr>
        <w:t xml:space="preserve"> and </w:t>
      </w:r>
      <w:r w:rsidRPr="003A47A9">
        <w:rPr>
          <w:rFonts w:ascii="Garamond" w:hAnsi="Garamond"/>
          <w:b/>
          <w:color w:val="000000" w:themeColor="text1"/>
        </w:rPr>
        <w:t>1 longer term paper of 10–12 pages</w:t>
      </w:r>
      <w:r w:rsidRPr="003A47A9">
        <w:rPr>
          <w:rFonts w:ascii="Garamond" w:hAnsi="Garamond"/>
          <w:color w:val="000000" w:themeColor="text1"/>
        </w:rPr>
        <w:t xml:space="preserve">. Each student will also be responsible for </w:t>
      </w:r>
      <w:r w:rsidR="00042726" w:rsidRPr="003A47A9">
        <w:rPr>
          <w:rFonts w:ascii="Garamond" w:hAnsi="Garamond"/>
          <w:b/>
          <w:color w:val="000000" w:themeColor="text1"/>
        </w:rPr>
        <w:t>one presentation</w:t>
      </w:r>
      <w:r w:rsidR="00EC469D">
        <w:rPr>
          <w:rFonts w:ascii="Garamond" w:hAnsi="Garamond"/>
          <w:b/>
          <w:color w:val="000000" w:themeColor="text1"/>
        </w:rPr>
        <w:t xml:space="preserve"> with a partner</w:t>
      </w:r>
      <w:r w:rsidRPr="003A47A9">
        <w:rPr>
          <w:rFonts w:ascii="Garamond" w:hAnsi="Garamond"/>
          <w:b/>
          <w:color w:val="000000" w:themeColor="text1"/>
        </w:rPr>
        <w:t>.</w:t>
      </w:r>
      <w:r w:rsidRPr="003A47A9">
        <w:rPr>
          <w:rFonts w:ascii="Garamond" w:hAnsi="Garamond"/>
          <w:color w:val="000000" w:themeColor="text1"/>
        </w:rPr>
        <w:t xml:space="preserve"> You</w:t>
      </w:r>
      <w:r w:rsidR="00042726" w:rsidRPr="003A47A9">
        <w:rPr>
          <w:rFonts w:ascii="Garamond" w:hAnsi="Garamond"/>
          <w:color w:val="000000" w:themeColor="text1"/>
        </w:rPr>
        <w:t>r 15-20 minute presentation</w:t>
      </w:r>
      <w:r w:rsidRPr="003A47A9">
        <w:rPr>
          <w:rFonts w:ascii="Garamond" w:hAnsi="Garamond"/>
          <w:color w:val="000000" w:themeColor="text1"/>
        </w:rPr>
        <w:t xml:space="preserve"> will </w:t>
      </w:r>
      <w:r w:rsidR="00042726" w:rsidRPr="003A47A9">
        <w:rPr>
          <w:rFonts w:ascii="Garamond" w:hAnsi="Garamond"/>
          <w:color w:val="000000" w:themeColor="text1"/>
        </w:rPr>
        <w:t>involve presenting one or two arguments from one of the assigned readings, and raising questions about it for the class as a whole to discuss</w:t>
      </w:r>
      <w:r w:rsidRPr="003A47A9">
        <w:rPr>
          <w:rFonts w:ascii="Garamond" w:hAnsi="Garamond"/>
          <w:color w:val="000000" w:themeColor="text1"/>
        </w:rPr>
        <w:t xml:space="preserve">. It goes without saying that reading the texts and attending section is mandatory. </w:t>
      </w:r>
    </w:p>
    <w:p w14:paraId="301FA008" w14:textId="77777777" w:rsidR="00AB6678" w:rsidRPr="003A47A9" w:rsidRDefault="00AB6678" w:rsidP="00761F28">
      <w:pPr>
        <w:rPr>
          <w:rFonts w:ascii="Garamond" w:hAnsi="Garamond"/>
          <w:color w:val="000000" w:themeColor="text1"/>
        </w:rPr>
      </w:pPr>
    </w:p>
    <w:p w14:paraId="484B1405" w14:textId="77777777" w:rsidR="00761F28" w:rsidRPr="003A47A9" w:rsidRDefault="00761F28" w:rsidP="00761F28">
      <w:pPr>
        <w:rPr>
          <w:rFonts w:ascii="Garamond" w:hAnsi="Garamond"/>
          <w:color w:val="000000" w:themeColor="text1"/>
        </w:rPr>
      </w:pPr>
    </w:p>
    <w:p w14:paraId="034BD7BD" w14:textId="77777777" w:rsidR="00761F28" w:rsidRPr="003A47A9" w:rsidRDefault="00761F28" w:rsidP="00761F28">
      <w:pPr>
        <w:rPr>
          <w:rFonts w:ascii="Garamond" w:hAnsi="Garamond"/>
          <w:color w:val="000000" w:themeColor="text1"/>
        </w:rPr>
      </w:pPr>
      <w:r w:rsidRPr="003A47A9">
        <w:rPr>
          <w:rFonts w:ascii="Garamond" w:hAnsi="Garamond"/>
          <w:b/>
          <w:color w:val="000000" w:themeColor="text1"/>
        </w:rPr>
        <w:t xml:space="preserve">Grading: </w:t>
      </w:r>
      <w:r w:rsidRPr="003A47A9">
        <w:rPr>
          <w:rFonts w:ascii="Garamond" w:hAnsi="Garamond"/>
          <w:color w:val="000000" w:themeColor="text1"/>
        </w:rPr>
        <w:t xml:space="preserve">Each of the 4 page papers is worth </w:t>
      </w:r>
      <w:r w:rsidR="00042726" w:rsidRPr="003A47A9">
        <w:rPr>
          <w:rFonts w:ascii="Garamond" w:hAnsi="Garamond"/>
          <w:color w:val="000000" w:themeColor="text1"/>
        </w:rPr>
        <w:t>20</w:t>
      </w:r>
      <w:r w:rsidRPr="003A47A9">
        <w:rPr>
          <w:rFonts w:ascii="Garamond" w:hAnsi="Garamond"/>
          <w:color w:val="000000" w:themeColor="text1"/>
        </w:rPr>
        <w:t xml:space="preserve">% of your grade in total. The first paper will involve a </w:t>
      </w:r>
      <w:r w:rsidRPr="003A47A9">
        <w:rPr>
          <w:rFonts w:ascii="Garamond" w:hAnsi="Garamond"/>
          <w:i/>
          <w:color w:val="000000" w:themeColor="text1"/>
        </w:rPr>
        <w:t xml:space="preserve">mandatory </w:t>
      </w:r>
      <w:r w:rsidRPr="003A47A9">
        <w:rPr>
          <w:rFonts w:ascii="Garamond" w:hAnsi="Garamond"/>
          <w:color w:val="000000" w:themeColor="text1"/>
        </w:rPr>
        <w:t xml:space="preserve">re-write. The first draft will be worth </w:t>
      </w:r>
      <w:r w:rsidR="00042726" w:rsidRPr="003A47A9">
        <w:rPr>
          <w:rFonts w:ascii="Garamond" w:hAnsi="Garamond"/>
          <w:color w:val="000000" w:themeColor="text1"/>
        </w:rPr>
        <w:t>10</w:t>
      </w:r>
      <w:r w:rsidRPr="003A47A9">
        <w:rPr>
          <w:rFonts w:ascii="Garamond" w:hAnsi="Garamond"/>
          <w:color w:val="000000" w:themeColor="text1"/>
        </w:rPr>
        <w:t xml:space="preserve">% of your final grade, and the final draft will be worth 10%. For the other </w:t>
      </w:r>
      <w:r w:rsidR="00042726" w:rsidRPr="003A47A9">
        <w:rPr>
          <w:rFonts w:ascii="Garamond" w:hAnsi="Garamond"/>
          <w:color w:val="000000" w:themeColor="text1"/>
        </w:rPr>
        <w:t>4-page paper</w:t>
      </w:r>
      <w:r w:rsidRPr="003A47A9">
        <w:rPr>
          <w:rFonts w:ascii="Garamond" w:hAnsi="Garamond"/>
          <w:color w:val="000000" w:themeColor="text1"/>
        </w:rPr>
        <w:t>, you may choose to rewrite</w:t>
      </w:r>
      <w:r w:rsidR="00042726" w:rsidRPr="003A47A9">
        <w:rPr>
          <w:rFonts w:ascii="Garamond" w:hAnsi="Garamond"/>
          <w:color w:val="000000" w:themeColor="text1"/>
        </w:rPr>
        <w:t xml:space="preserve">. If you </w:t>
      </w:r>
      <w:r w:rsidRPr="003A47A9">
        <w:rPr>
          <w:rFonts w:ascii="Garamond" w:hAnsi="Garamond"/>
          <w:color w:val="000000" w:themeColor="text1"/>
        </w:rPr>
        <w:t>choose to re-write, the first draft wi</w:t>
      </w:r>
      <w:r w:rsidR="00042726" w:rsidRPr="003A47A9">
        <w:rPr>
          <w:rFonts w:ascii="Garamond" w:hAnsi="Garamond"/>
          <w:color w:val="000000" w:themeColor="text1"/>
        </w:rPr>
        <w:t>ll also be worth 10</w:t>
      </w:r>
      <w:r w:rsidRPr="003A47A9">
        <w:rPr>
          <w:rFonts w:ascii="Garamond" w:hAnsi="Garamond"/>
          <w:color w:val="000000" w:themeColor="text1"/>
        </w:rPr>
        <w:t>% of your grade, the second draft 10%. The term paper is worth 30% of your grade.</w:t>
      </w:r>
      <w:r w:rsidR="00042726" w:rsidRPr="003A47A9">
        <w:rPr>
          <w:rFonts w:ascii="Garamond" w:hAnsi="Garamond"/>
          <w:color w:val="000000" w:themeColor="text1"/>
        </w:rPr>
        <w:t xml:space="preserve"> The reflection pieces are collectively worth 10% of</w:t>
      </w:r>
      <w:r w:rsidR="00AB6678" w:rsidRPr="003A47A9">
        <w:rPr>
          <w:rFonts w:ascii="Garamond" w:hAnsi="Garamond"/>
          <w:color w:val="000000" w:themeColor="text1"/>
        </w:rPr>
        <w:t xml:space="preserve"> your grade. That means a full 20</w:t>
      </w:r>
      <w:r w:rsidRPr="003A47A9">
        <w:rPr>
          <w:rFonts w:ascii="Garamond" w:hAnsi="Garamond"/>
          <w:color w:val="000000" w:themeColor="text1"/>
        </w:rPr>
        <w:t>%</w:t>
      </w:r>
      <w:r w:rsidR="00042726" w:rsidRPr="003A47A9">
        <w:rPr>
          <w:rFonts w:ascii="Garamond" w:hAnsi="Garamond"/>
          <w:color w:val="000000" w:themeColor="text1"/>
        </w:rPr>
        <w:t xml:space="preserve"> of your grade is participation.</w:t>
      </w:r>
      <w:r w:rsidRPr="003A47A9">
        <w:rPr>
          <w:rFonts w:ascii="Garamond" w:hAnsi="Garamond"/>
          <w:color w:val="000000" w:themeColor="text1"/>
        </w:rPr>
        <w:t xml:space="preserve"> Participation includes: the quality of your presentat</w:t>
      </w:r>
      <w:r w:rsidR="00AB6678" w:rsidRPr="003A47A9">
        <w:rPr>
          <w:rFonts w:ascii="Garamond" w:hAnsi="Garamond"/>
          <w:color w:val="000000" w:themeColor="text1"/>
        </w:rPr>
        <w:t xml:space="preserve">ions, involvement in discussion, </w:t>
      </w:r>
      <w:r w:rsidRPr="003A47A9">
        <w:rPr>
          <w:rFonts w:ascii="Garamond" w:hAnsi="Garamond"/>
          <w:color w:val="000000" w:themeColor="text1"/>
        </w:rPr>
        <w:t xml:space="preserve">and/or participation in office hours. </w:t>
      </w:r>
    </w:p>
    <w:p w14:paraId="0FA031EC" w14:textId="77777777" w:rsidR="00761F28" w:rsidRPr="003A47A9" w:rsidRDefault="00761F28" w:rsidP="00761F28">
      <w:pPr>
        <w:rPr>
          <w:rFonts w:ascii="Garamond" w:hAnsi="Garamond"/>
          <w:color w:val="000000" w:themeColor="text1"/>
        </w:rPr>
      </w:pPr>
      <w:r w:rsidRPr="003A47A9">
        <w:rPr>
          <w:rFonts w:ascii="Garamond" w:hAnsi="Garamond"/>
          <w:color w:val="000000" w:themeColor="text1"/>
        </w:rPr>
        <w:t xml:space="preserve">The </w:t>
      </w:r>
      <w:r w:rsidRPr="003A47A9">
        <w:rPr>
          <w:rFonts w:ascii="Garamond" w:hAnsi="Garamond"/>
          <w:b/>
          <w:color w:val="000000" w:themeColor="text1"/>
        </w:rPr>
        <w:t>late policy</w:t>
      </w:r>
      <w:r w:rsidRPr="003A47A9">
        <w:rPr>
          <w:rFonts w:ascii="Garamond" w:hAnsi="Garamond"/>
          <w:color w:val="000000" w:themeColor="text1"/>
        </w:rPr>
        <w:t xml:space="preserve"> is as follows: you have </w:t>
      </w:r>
      <w:r w:rsidRPr="003A47A9">
        <w:rPr>
          <w:rFonts w:ascii="Garamond" w:hAnsi="Garamond"/>
          <w:b/>
          <w:color w:val="000000" w:themeColor="text1"/>
        </w:rPr>
        <w:t xml:space="preserve">5 </w:t>
      </w:r>
      <w:r w:rsidRPr="003A47A9">
        <w:rPr>
          <w:rFonts w:ascii="Garamond" w:hAnsi="Garamond"/>
          <w:color w:val="000000" w:themeColor="text1"/>
        </w:rPr>
        <w:t xml:space="preserve">free late days. You can use a late day, or multiple late days, </w:t>
      </w:r>
      <w:r w:rsidRPr="003A47A9">
        <w:rPr>
          <w:rFonts w:ascii="Garamond" w:hAnsi="Garamond"/>
          <w:i/>
          <w:color w:val="000000" w:themeColor="text1"/>
        </w:rPr>
        <w:t>whenever you like</w:t>
      </w:r>
      <w:r w:rsidRPr="003A47A9">
        <w:rPr>
          <w:rFonts w:ascii="Garamond" w:hAnsi="Garamond"/>
          <w:color w:val="000000" w:themeColor="text1"/>
        </w:rPr>
        <w:t>. You do not need to provide a reason, but you must</w:t>
      </w:r>
      <w:r w:rsidRPr="003A47A9">
        <w:rPr>
          <w:rFonts w:ascii="Garamond" w:hAnsi="Garamond"/>
          <w:i/>
          <w:color w:val="000000" w:themeColor="text1"/>
        </w:rPr>
        <w:t xml:space="preserve"> </w:t>
      </w:r>
      <w:r w:rsidRPr="003A47A9">
        <w:rPr>
          <w:rFonts w:ascii="Garamond" w:hAnsi="Garamond"/>
          <w:color w:val="000000" w:themeColor="text1"/>
        </w:rPr>
        <w:t>let me know that this is what you intend to</w:t>
      </w:r>
      <w:r w:rsidR="00AB6678" w:rsidRPr="003A47A9">
        <w:rPr>
          <w:rFonts w:ascii="Garamond" w:hAnsi="Garamond"/>
          <w:color w:val="000000" w:themeColor="text1"/>
        </w:rPr>
        <w:t xml:space="preserve"> do</w:t>
      </w:r>
      <w:r w:rsidRPr="003A47A9">
        <w:rPr>
          <w:rFonts w:ascii="Garamond" w:hAnsi="Garamond"/>
          <w:color w:val="000000" w:themeColor="text1"/>
        </w:rPr>
        <w:t>. Once you’ve used up your 5 days, though, all</w:t>
      </w:r>
      <w:r w:rsidRPr="003A47A9">
        <w:rPr>
          <w:rFonts w:ascii="Garamond" w:hAnsi="Garamond"/>
          <w:i/>
          <w:color w:val="000000" w:themeColor="text1"/>
        </w:rPr>
        <w:t xml:space="preserve"> </w:t>
      </w:r>
      <w:r w:rsidRPr="003A47A9">
        <w:rPr>
          <w:rFonts w:ascii="Garamond" w:hAnsi="Garamond"/>
          <w:color w:val="000000" w:themeColor="text1"/>
        </w:rPr>
        <w:t xml:space="preserve">lateness not excused by a dean’s or doctor’s note will be penalized (1/3 of letter grade per day), no exceptions. In turning in your assignments, it is your responsibility to ensure that you send me the correct, uncorrupted files. Your assignments are to be emailed to me by 5pm on the due date. They should be either in docx or pdf format, 12pt font, double-spaced. </w:t>
      </w:r>
    </w:p>
    <w:p w14:paraId="0FA7F06C" w14:textId="77777777" w:rsidR="00761F28" w:rsidRPr="003A47A9" w:rsidRDefault="00761F28" w:rsidP="00761F28">
      <w:pPr>
        <w:rPr>
          <w:rFonts w:ascii="Garamond" w:hAnsi="Garamond"/>
          <w:color w:val="000000" w:themeColor="text1"/>
        </w:rPr>
      </w:pPr>
    </w:p>
    <w:p w14:paraId="38BF26DE" w14:textId="77777777" w:rsidR="00761F28" w:rsidRPr="003A47A9" w:rsidRDefault="00761F28" w:rsidP="00761F28">
      <w:pPr>
        <w:rPr>
          <w:rFonts w:ascii="Garamond" w:hAnsi="Garamond"/>
          <w:b/>
          <w:color w:val="000000" w:themeColor="text1"/>
        </w:rPr>
      </w:pPr>
      <w:r w:rsidRPr="003A47A9">
        <w:rPr>
          <w:rFonts w:ascii="Garamond" w:hAnsi="Garamond"/>
          <w:b/>
          <w:color w:val="000000" w:themeColor="text1"/>
        </w:rPr>
        <w:t>Collaboration and Academic Integrity:</w:t>
      </w:r>
    </w:p>
    <w:p w14:paraId="1842DF01" w14:textId="77777777" w:rsidR="00761F28" w:rsidRPr="003A47A9" w:rsidRDefault="00761F28" w:rsidP="00761F28">
      <w:pPr>
        <w:rPr>
          <w:rFonts w:ascii="Garamond" w:hAnsi="Garamond"/>
          <w:color w:val="000000" w:themeColor="text1"/>
        </w:rPr>
      </w:pPr>
      <w:r w:rsidRPr="003A47A9">
        <w:rPr>
          <w:rFonts w:ascii="Garamond" w:hAnsi="Garamond"/>
          <w:color w:val="000000" w:themeColor="text1"/>
        </w:rPr>
        <w:t xml:space="preserve">Collaboration is an essential part of philosophy. I encourage you to discuss your ideas and your papers with your classmates, your roommates, your professors, your friends, your enemies… That said, it is important that you cite all your sources responsibly, and that the work in your papers be your own. This course has a zero-tolerance policy for plagiarism. If you have questions about these matters, please do ask. </w:t>
      </w:r>
    </w:p>
    <w:p w14:paraId="5871E05C" w14:textId="77777777" w:rsidR="00761F28" w:rsidRPr="003A47A9" w:rsidRDefault="00761F28" w:rsidP="00761F28">
      <w:pPr>
        <w:rPr>
          <w:rFonts w:ascii="Garamond" w:hAnsi="Garamond"/>
          <w:color w:val="000000" w:themeColor="text1"/>
        </w:rPr>
      </w:pPr>
    </w:p>
    <w:p w14:paraId="23B90FB3" w14:textId="77777777" w:rsidR="00761F28" w:rsidRPr="003A47A9" w:rsidRDefault="00761F28" w:rsidP="00761F28">
      <w:pPr>
        <w:rPr>
          <w:rFonts w:ascii="Garamond" w:hAnsi="Garamond"/>
          <w:color w:val="000000" w:themeColor="text1"/>
        </w:rPr>
      </w:pPr>
      <w:r w:rsidRPr="003A47A9">
        <w:rPr>
          <w:rFonts w:ascii="Garamond" w:hAnsi="Garamond"/>
          <w:b/>
          <w:color w:val="000000" w:themeColor="text1"/>
        </w:rPr>
        <w:lastRenderedPageBreak/>
        <w:t xml:space="preserve">What you can expect from me: </w:t>
      </w:r>
      <w:r w:rsidRPr="003A47A9">
        <w:rPr>
          <w:rFonts w:ascii="Garamond" w:hAnsi="Garamond"/>
          <w:color w:val="000000" w:themeColor="text1"/>
        </w:rPr>
        <w:t xml:space="preserve">I will be available at least 2 hours per week for office hours, and I will return all assignments (with the possible exception of the term paper) within five days. I will not be able to read whole drafts in advance of your turning them in, but I’m very happy to read outlines and discuss ideas with you. </w:t>
      </w:r>
    </w:p>
    <w:p w14:paraId="0D9C1D8C" w14:textId="77777777" w:rsidR="00761F28" w:rsidRPr="003A47A9" w:rsidRDefault="00761F28" w:rsidP="00761F28">
      <w:pPr>
        <w:rPr>
          <w:rFonts w:ascii="Garamond" w:hAnsi="Garamond"/>
          <w:color w:val="000000" w:themeColor="text1"/>
        </w:rPr>
      </w:pPr>
    </w:p>
    <w:p w14:paraId="39263D55" w14:textId="77777777" w:rsidR="00761F28" w:rsidRPr="003A47A9" w:rsidRDefault="00761F28" w:rsidP="00761F28">
      <w:pPr>
        <w:jc w:val="center"/>
        <w:rPr>
          <w:rFonts w:ascii="Garamond" w:hAnsi="Garamond"/>
          <w:b/>
          <w:color w:val="000000" w:themeColor="text1"/>
        </w:rPr>
      </w:pPr>
      <w:r w:rsidRPr="003A47A9">
        <w:rPr>
          <w:rFonts w:ascii="Garamond" w:hAnsi="Garamond"/>
          <w:b/>
          <w:color w:val="000000" w:themeColor="text1"/>
        </w:rPr>
        <w:t>Schedule</w:t>
      </w:r>
    </w:p>
    <w:p w14:paraId="0B0BA592" w14:textId="77777777" w:rsidR="00761F28" w:rsidRPr="003A47A9" w:rsidRDefault="00286270" w:rsidP="00761F28">
      <w:pPr>
        <w:rPr>
          <w:rFonts w:ascii="Garamond" w:hAnsi="Garamond"/>
          <w:b/>
          <w:color w:val="000000" w:themeColor="text1"/>
        </w:rPr>
      </w:pPr>
      <w:r w:rsidRPr="003A47A9">
        <w:rPr>
          <w:rFonts w:ascii="Garamond" w:hAnsi="Garamond"/>
          <w:b/>
          <w:color w:val="000000" w:themeColor="text1"/>
        </w:rPr>
        <w:t>9/6/16: First Meeting</w:t>
      </w:r>
      <w:r w:rsidR="007A6FAE" w:rsidRPr="003A47A9">
        <w:rPr>
          <w:rFonts w:ascii="Garamond" w:hAnsi="Garamond"/>
          <w:b/>
          <w:color w:val="000000" w:themeColor="text1"/>
        </w:rPr>
        <w:t>/Introduction to our cast of characters</w:t>
      </w:r>
    </w:p>
    <w:p w14:paraId="58DB94A6" w14:textId="77777777" w:rsidR="00F010B1" w:rsidRPr="003A47A9" w:rsidRDefault="00F010B1" w:rsidP="00761F28">
      <w:pPr>
        <w:rPr>
          <w:rFonts w:ascii="Garamond" w:hAnsi="Garamond"/>
          <w:color w:val="000000" w:themeColor="text1"/>
        </w:rPr>
      </w:pPr>
      <w:r w:rsidRPr="003A47A9">
        <w:rPr>
          <w:rFonts w:ascii="Garamond" w:hAnsi="Garamond"/>
          <w:b/>
          <w:color w:val="000000" w:themeColor="text1"/>
        </w:rPr>
        <w:tab/>
      </w:r>
      <w:r w:rsidRPr="003A47A9">
        <w:rPr>
          <w:rFonts w:ascii="Garamond" w:hAnsi="Garamond"/>
          <w:color w:val="000000" w:themeColor="text1"/>
        </w:rPr>
        <w:t>Benjamin Franklin’s “Plan for attaining moral perfection”</w:t>
      </w:r>
    </w:p>
    <w:p w14:paraId="7AE2907F" w14:textId="77777777" w:rsidR="003900E4" w:rsidRPr="003A47A9" w:rsidRDefault="008B592A" w:rsidP="00761F28">
      <w:pPr>
        <w:shd w:val="clear" w:color="auto" w:fill="FFFFFF"/>
        <w:spacing w:line="240" w:lineRule="atLeast"/>
        <w:ind w:firstLine="720"/>
        <w:rPr>
          <w:rFonts w:ascii="Garamond" w:eastAsia="Times New Roman" w:hAnsi="Garamond" w:cs="Arial"/>
          <w:color w:val="222222"/>
        </w:rPr>
      </w:pPr>
      <w:r w:rsidRPr="003A47A9">
        <w:rPr>
          <w:rFonts w:ascii="Garamond" w:eastAsia="Times New Roman" w:hAnsi="Garamond" w:cs="Arial"/>
          <w:color w:val="222222"/>
        </w:rPr>
        <w:t xml:space="preserve"> </w:t>
      </w:r>
      <w:r w:rsidR="003900E4" w:rsidRPr="003A47A9">
        <w:rPr>
          <w:rFonts w:ascii="Garamond" w:eastAsia="Times New Roman" w:hAnsi="Garamond" w:cs="Arial"/>
          <w:color w:val="222222"/>
        </w:rPr>
        <w:t>“Lists of Virtues”</w:t>
      </w:r>
    </w:p>
    <w:p w14:paraId="60CE636D" w14:textId="77777777" w:rsidR="003900E4" w:rsidRPr="003A47A9" w:rsidRDefault="00AB6678" w:rsidP="00F010B1">
      <w:pPr>
        <w:shd w:val="clear" w:color="auto" w:fill="FFFFFF"/>
        <w:spacing w:line="240" w:lineRule="atLeast"/>
        <w:ind w:firstLine="720"/>
        <w:rPr>
          <w:rFonts w:ascii="Garamond" w:eastAsia="Times New Roman" w:hAnsi="Garamond" w:cs="Arial"/>
          <w:i/>
          <w:color w:val="222222"/>
        </w:rPr>
      </w:pPr>
      <w:r w:rsidRPr="003A47A9">
        <w:rPr>
          <w:rFonts w:ascii="Garamond" w:eastAsia="Times New Roman" w:hAnsi="Garamond" w:cs="Arial"/>
          <w:i/>
          <w:color w:val="222222"/>
        </w:rPr>
        <w:t xml:space="preserve">Reflection piece 1 due. </w:t>
      </w:r>
    </w:p>
    <w:p w14:paraId="68C94036" w14:textId="77777777" w:rsidR="00761F28" w:rsidRPr="003A47A9" w:rsidRDefault="00761F28" w:rsidP="00761F28">
      <w:pPr>
        <w:ind w:left="720"/>
        <w:rPr>
          <w:rFonts w:ascii="Garamond" w:hAnsi="Garamond"/>
          <w:color w:val="000000" w:themeColor="text1"/>
        </w:rPr>
      </w:pPr>
    </w:p>
    <w:p w14:paraId="0BB13BE0" w14:textId="77777777" w:rsidR="00AA06AA" w:rsidRPr="003A47A9" w:rsidRDefault="00761F28" w:rsidP="00761F28">
      <w:pPr>
        <w:ind w:left="-90" w:firstLine="90"/>
        <w:rPr>
          <w:rFonts w:ascii="Garamond" w:hAnsi="Garamond"/>
          <w:b/>
          <w:color w:val="000000" w:themeColor="text1"/>
        </w:rPr>
      </w:pPr>
      <w:r w:rsidRPr="003A47A9">
        <w:rPr>
          <w:rFonts w:ascii="Garamond" w:hAnsi="Garamond"/>
          <w:color w:val="000000" w:themeColor="text1"/>
        </w:rPr>
        <w:t xml:space="preserve"> </w:t>
      </w:r>
      <w:r w:rsidRPr="003A47A9">
        <w:rPr>
          <w:rFonts w:ascii="Garamond" w:hAnsi="Garamond"/>
          <w:b/>
          <w:color w:val="000000" w:themeColor="text1"/>
        </w:rPr>
        <w:t>9/1</w:t>
      </w:r>
      <w:r w:rsidR="00286270" w:rsidRPr="003A47A9">
        <w:rPr>
          <w:rFonts w:ascii="Garamond" w:hAnsi="Garamond"/>
          <w:b/>
          <w:color w:val="000000" w:themeColor="text1"/>
        </w:rPr>
        <w:t>3/16</w:t>
      </w:r>
      <w:r w:rsidRPr="003A47A9">
        <w:rPr>
          <w:rFonts w:ascii="Garamond" w:hAnsi="Garamond"/>
          <w:b/>
          <w:color w:val="000000" w:themeColor="text1"/>
        </w:rPr>
        <w:t xml:space="preserve">: </w:t>
      </w:r>
      <w:r w:rsidR="00AA06AA" w:rsidRPr="003A47A9">
        <w:rPr>
          <w:rFonts w:ascii="Garamond" w:hAnsi="Garamond"/>
          <w:b/>
          <w:color w:val="000000" w:themeColor="text1"/>
        </w:rPr>
        <w:t xml:space="preserve">Why Character? </w:t>
      </w:r>
    </w:p>
    <w:p w14:paraId="2952B533" w14:textId="77777777" w:rsidR="00AA06AA" w:rsidRPr="003A47A9" w:rsidRDefault="00AA06AA" w:rsidP="00AA06AA">
      <w:pPr>
        <w:ind w:left="720"/>
        <w:rPr>
          <w:rFonts w:ascii="Garamond" w:hAnsi="Garamond"/>
          <w:color w:val="000000" w:themeColor="text1"/>
        </w:rPr>
      </w:pPr>
      <w:r w:rsidRPr="003A47A9">
        <w:rPr>
          <w:rFonts w:ascii="Garamond" w:hAnsi="Garamond"/>
          <w:color w:val="000000" w:themeColor="text1"/>
        </w:rPr>
        <w:t xml:space="preserve">Susan Wolf, “Moral Saints” in </w:t>
      </w:r>
      <w:r w:rsidRPr="003A47A9">
        <w:rPr>
          <w:rFonts w:ascii="Garamond" w:hAnsi="Garamond"/>
          <w:i/>
          <w:color w:val="000000" w:themeColor="text1"/>
        </w:rPr>
        <w:t>Virtue Ethics</w:t>
      </w:r>
      <w:r w:rsidRPr="003A47A9">
        <w:rPr>
          <w:rFonts w:ascii="Garamond" w:hAnsi="Garamond"/>
          <w:color w:val="000000" w:themeColor="text1"/>
        </w:rPr>
        <w:t>, eds. Crisp and Slote (OUP) 1997</w:t>
      </w:r>
    </w:p>
    <w:p w14:paraId="64FE418A" w14:textId="77777777" w:rsidR="008B592A" w:rsidRPr="003A47A9" w:rsidRDefault="008B592A" w:rsidP="008B592A">
      <w:pPr>
        <w:shd w:val="clear" w:color="auto" w:fill="FFFFFF"/>
        <w:spacing w:line="240" w:lineRule="atLeast"/>
        <w:ind w:firstLine="720"/>
        <w:rPr>
          <w:rFonts w:ascii="Garamond" w:eastAsia="Times New Roman" w:hAnsi="Garamond" w:cs="Arial"/>
          <w:color w:val="222222"/>
        </w:rPr>
      </w:pPr>
      <w:r w:rsidRPr="003A47A9">
        <w:rPr>
          <w:rFonts w:ascii="Garamond" w:eastAsia="Times New Roman" w:hAnsi="Garamond" w:cs="Arial"/>
          <w:color w:val="222222"/>
        </w:rPr>
        <w:t xml:space="preserve">Edmund Pincoffs, “Quandary Ethics,” </w:t>
      </w:r>
      <w:r w:rsidRPr="003A47A9">
        <w:rPr>
          <w:rFonts w:ascii="Garamond" w:eastAsia="Times New Roman" w:hAnsi="Garamond" w:cs="Arial"/>
          <w:i/>
          <w:iCs/>
          <w:color w:val="222222"/>
        </w:rPr>
        <w:t>Mind</w:t>
      </w:r>
      <w:r w:rsidRPr="003A47A9">
        <w:rPr>
          <w:rFonts w:ascii="Garamond" w:eastAsia="Times New Roman" w:hAnsi="Garamond" w:cs="Arial"/>
          <w:color w:val="222222"/>
        </w:rPr>
        <w:t xml:space="preserve"> 80 (1971): 552-571</w:t>
      </w:r>
    </w:p>
    <w:p w14:paraId="09252713" w14:textId="77777777" w:rsidR="008B592A" w:rsidRPr="003A47A9" w:rsidRDefault="008B592A" w:rsidP="00AA06AA">
      <w:pPr>
        <w:ind w:left="720"/>
        <w:rPr>
          <w:rFonts w:ascii="Garamond" w:hAnsi="Garamond"/>
          <w:color w:val="000000" w:themeColor="text1"/>
        </w:rPr>
      </w:pPr>
    </w:p>
    <w:p w14:paraId="7158B281" w14:textId="77777777" w:rsidR="00AA06AA" w:rsidRPr="003A47A9" w:rsidRDefault="00AA06AA" w:rsidP="00AB6678">
      <w:pPr>
        <w:rPr>
          <w:rFonts w:ascii="Garamond" w:hAnsi="Garamond"/>
          <w:b/>
          <w:color w:val="000000" w:themeColor="text1"/>
        </w:rPr>
      </w:pPr>
    </w:p>
    <w:p w14:paraId="72C4FE50" w14:textId="41A11FAD" w:rsidR="00761F28" w:rsidRPr="003A47A9" w:rsidRDefault="00AA06AA" w:rsidP="002C458A">
      <w:pPr>
        <w:ind w:left="720" w:hanging="630"/>
        <w:rPr>
          <w:rFonts w:ascii="Garamond" w:hAnsi="Garamond"/>
          <w:b/>
          <w:color w:val="000000" w:themeColor="text1"/>
        </w:rPr>
      </w:pPr>
      <w:r w:rsidRPr="003A47A9">
        <w:rPr>
          <w:rFonts w:ascii="Garamond" w:hAnsi="Garamond"/>
          <w:b/>
          <w:color w:val="000000" w:themeColor="text1"/>
        </w:rPr>
        <w:t xml:space="preserve">9/20/16 </w:t>
      </w:r>
      <w:r w:rsidR="00445A0E" w:rsidRPr="003A47A9">
        <w:rPr>
          <w:rFonts w:ascii="Garamond" w:hAnsi="Garamond"/>
          <w:b/>
          <w:color w:val="000000" w:themeColor="text1"/>
        </w:rPr>
        <w:t xml:space="preserve">What </w:t>
      </w:r>
      <w:r w:rsidR="009F378F" w:rsidRPr="003A47A9">
        <w:rPr>
          <w:rFonts w:ascii="Garamond" w:hAnsi="Garamond"/>
          <w:b/>
          <w:color w:val="000000" w:themeColor="text1"/>
        </w:rPr>
        <w:t>is involved in having a virtue</w:t>
      </w:r>
      <w:r w:rsidR="002C458A">
        <w:rPr>
          <w:rFonts w:ascii="Garamond" w:hAnsi="Garamond"/>
          <w:b/>
          <w:color w:val="000000" w:themeColor="text1"/>
        </w:rPr>
        <w:t xml:space="preserve">, and why should we want to be virtuous? </w:t>
      </w:r>
      <w:r w:rsidR="00AB6678" w:rsidRPr="003A47A9">
        <w:rPr>
          <w:rFonts w:ascii="Garamond" w:hAnsi="Garamond"/>
          <w:b/>
          <w:color w:val="000000" w:themeColor="text1"/>
        </w:rPr>
        <w:t>A</w:t>
      </w:r>
      <w:r w:rsidR="008B592A" w:rsidRPr="003A47A9">
        <w:rPr>
          <w:rFonts w:ascii="Garamond" w:hAnsi="Garamond"/>
          <w:b/>
          <w:color w:val="000000" w:themeColor="text1"/>
        </w:rPr>
        <w:t xml:space="preserve">ristotle’s </w:t>
      </w:r>
      <w:r w:rsidR="00AB6678" w:rsidRPr="003A47A9">
        <w:rPr>
          <w:rFonts w:ascii="Garamond" w:hAnsi="Garamond"/>
          <w:b/>
          <w:color w:val="000000" w:themeColor="text1"/>
        </w:rPr>
        <w:t>perspective</w:t>
      </w:r>
    </w:p>
    <w:p w14:paraId="0A5D4238" w14:textId="77777777" w:rsidR="00AB6678" w:rsidRPr="003A47A9" w:rsidRDefault="00E363BB" w:rsidP="008B592A">
      <w:pPr>
        <w:ind w:left="720"/>
        <w:rPr>
          <w:rFonts w:ascii="Garamond" w:hAnsi="Garamond"/>
          <w:color w:val="000000" w:themeColor="text1"/>
        </w:rPr>
      </w:pPr>
      <w:r w:rsidRPr="003A47A9">
        <w:rPr>
          <w:rFonts w:ascii="Garamond" w:hAnsi="Garamond"/>
          <w:color w:val="000000" w:themeColor="text1"/>
        </w:rPr>
        <w:t xml:space="preserve">Aristotle, </w:t>
      </w:r>
      <w:r w:rsidRPr="003A47A9">
        <w:rPr>
          <w:rFonts w:ascii="Garamond" w:hAnsi="Garamond"/>
          <w:i/>
          <w:color w:val="000000" w:themeColor="text1"/>
        </w:rPr>
        <w:t xml:space="preserve">Nichomachean Ethics, </w:t>
      </w:r>
      <w:r w:rsidRPr="003A47A9">
        <w:rPr>
          <w:rFonts w:ascii="Garamond" w:hAnsi="Garamond"/>
          <w:color w:val="000000" w:themeColor="text1"/>
        </w:rPr>
        <w:t>Books I-II</w:t>
      </w:r>
    </w:p>
    <w:p w14:paraId="36C21B43" w14:textId="77777777" w:rsidR="00AB6678" w:rsidRPr="003A47A9" w:rsidRDefault="00AB6678" w:rsidP="00AB6678">
      <w:pPr>
        <w:ind w:left="-90" w:firstLine="90"/>
        <w:rPr>
          <w:rFonts w:ascii="Garamond" w:hAnsi="Garamond"/>
          <w:i/>
          <w:color w:val="000000" w:themeColor="text1"/>
        </w:rPr>
      </w:pPr>
    </w:p>
    <w:p w14:paraId="4F9CA6AA" w14:textId="3F76E8CB" w:rsidR="00262893" w:rsidRPr="003A47A9" w:rsidRDefault="005B2E51" w:rsidP="00AB6678">
      <w:pPr>
        <w:ind w:left="-90" w:firstLine="90"/>
        <w:rPr>
          <w:rFonts w:ascii="Garamond" w:hAnsi="Garamond"/>
          <w:b/>
          <w:color w:val="000000" w:themeColor="text1"/>
        </w:rPr>
      </w:pPr>
      <w:r w:rsidRPr="003A47A9">
        <w:rPr>
          <w:rFonts w:ascii="Garamond" w:hAnsi="Garamond"/>
          <w:b/>
          <w:color w:val="000000" w:themeColor="text1"/>
        </w:rPr>
        <w:t>9/27</w:t>
      </w:r>
      <w:r w:rsidR="00761F28" w:rsidRPr="003A47A9">
        <w:rPr>
          <w:rFonts w:ascii="Garamond" w:hAnsi="Garamond"/>
          <w:b/>
          <w:color w:val="000000" w:themeColor="text1"/>
        </w:rPr>
        <w:t>/1</w:t>
      </w:r>
      <w:r w:rsidR="00BD1197" w:rsidRPr="003A47A9">
        <w:rPr>
          <w:rFonts w:ascii="Garamond" w:hAnsi="Garamond"/>
          <w:b/>
          <w:color w:val="000000" w:themeColor="text1"/>
        </w:rPr>
        <w:t>6</w:t>
      </w:r>
      <w:r w:rsidR="00761F28" w:rsidRPr="003A47A9">
        <w:rPr>
          <w:rFonts w:ascii="Garamond" w:hAnsi="Garamond"/>
          <w:b/>
          <w:color w:val="000000" w:themeColor="text1"/>
        </w:rPr>
        <w:t xml:space="preserve">: </w:t>
      </w:r>
      <w:r w:rsidR="00262893" w:rsidRPr="003A47A9">
        <w:rPr>
          <w:rFonts w:ascii="Garamond" w:hAnsi="Garamond"/>
          <w:b/>
          <w:color w:val="000000" w:themeColor="text1"/>
        </w:rPr>
        <w:t>The nature of the virtuous will</w:t>
      </w:r>
      <w:r w:rsidR="002C458A">
        <w:rPr>
          <w:rFonts w:ascii="Garamond" w:hAnsi="Garamond"/>
          <w:b/>
          <w:color w:val="000000" w:themeColor="text1"/>
        </w:rPr>
        <w:t>: spotlight on self-control.</w:t>
      </w:r>
    </w:p>
    <w:p w14:paraId="47B2B2FB" w14:textId="43AEC7C8" w:rsidR="00E363BB" w:rsidRPr="003A47A9" w:rsidRDefault="00E363BB" w:rsidP="00E363BB">
      <w:pPr>
        <w:ind w:left="720"/>
        <w:rPr>
          <w:rFonts w:ascii="Garamond" w:hAnsi="Garamond"/>
          <w:color w:val="000000" w:themeColor="text1"/>
        </w:rPr>
      </w:pPr>
      <w:r w:rsidRPr="003A47A9">
        <w:rPr>
          <w:rFonts w:ascii="Garamond" w:hAnsi="Garamond"/>
          <w:color w:val="000000" w:themeColor="text1"/>
        </w:rPr>
        <w:t xml:space="preserve">Aristotle, </w:t>
      </w:r>
      <w:r w:rsidRPr="003A47A9">
        <w:rPr>
          <w:rFonts w:ascii="Garamond" w:hAnsi="Garamond"/>
          <w:i/>
          <w:color w:val="000000" w:themeColor="text1"/>
        </w:rPr>
        <w:t xml:space="preserve">Nichomachean Ethics, </w:t>
      </w:r>
      <w:r w:rsidRPr="003A47A9">
        <w:rPr>
          <w:rFonts w:ascii="Garamond" w:hAnsi="Garamond"/>
          <w:color w:val="000000" w:themeColor="text1"/>
        </w:rPr>
        <w:t xml:space="preserve">excerpt from Book III, Book </w:t>
      </w:r>
      <w:r w:rsidR="002C458A">
        <w:rPr>
          <w:rFonts w:ascii="Garamond" w:hAnsi="Garamond"/>
          <w:color w:val="000000" w:themeColor="text1"/>
        </w:rPr>
        <w:t>VII</w:t>
      </w:r>
    </w:p>
    <w:p w14:paraId="2D891E40" w14:textId="77777777" w:rsidR="00E363BB" w:rsidRPr="003A47A9" w:rsidRDefault="00E363BB" w:rsidP="00E363BB">
      <w:pPr>
        <w:ind w:left="720"/>
        <w:rPr>
          <w:rFonts w:ascii="Garamond" w:hAnsi="Garamond"/>
          <w:i/>
          <w:color w:val="000000" w:themeColor="text1"/>
        </w:rPr>
      </w:pPr>
      <w:r w:rsidRPr="003A47A9">
        <w:rPr>
          <w:rFonts w:ascii="Garamond" w:hAnsi="Garamond"/>
          <w:color w:val="000000" w:themeColor="text1"/>
        </w:rPr>
        <w:t xml:space="preserve">Philippa Foot, “Virtues and Vices,” in </w:t>
      </w:r>
      <w:r w:rsidRPr="003A47A9">
        <w:rPr>
          <w:rFonts w:ascii="Garamond" w:hAnsi="Garamond"/>
          <w:i/>
          <w:color w:val="000000" w:themeColor="text1"/>
        </w:rPr>
        <w:t xml:space="preserve">Virtues and Vices. </w:t>
      </w:r>
    </w:p>
    <w:p w14:paraId="005A59A4" w14:textId="77777777" w:rsidR="00761F28" w:rsidRPr="003A47A9" w:rsidRDefault="00761F28" w:rsidP="00761F28">
      <w:pPr>
        <w:widowControl w:val="0"/>
        <w:autoSpaceDE w:val="0"/>
        <w:autoSpaceDN w:val="0"/>
        <w:adjustRightInd w:val="0"/>
        <w:rPr>
          <w:rFonts w:ascii="Garamond" w:hAnsi="Garamond"/>
          <w:i/>
          <w:color w:val="000000" w:themeColor="text1"/>
        </w:rPr>
      </w:pPr>
    </w:p>
    <w:p w14:paraId="252D9AA2" w14:textId="36C52AB0" w:rsidR="00262893" w:rsidRPr="003A47A9" w:rsidRDefault="005B2E51" w:rsidP="001F241F">
      <w:pPr>
        <w:rPr>
          <w:rFonts w:ascii="Garamond" w:hAnsi="Garamond"/>
          <w:b/>
          <w:color w:val="000000" w:themeColor="text1"/>
        </w:rPr>
      </w:pPr>
      <w:r w:rsidRPr="003A47A9">
        <w:rPr>
          <w:rFonts w:ascii="Garamond" w:hAnsi="Garamond"/>
          <w:b/>
          <w:color w:val="000000" w:themeColor="text1"/>
        </w:rPr>
        <w:t>10/4</w:t>
      </w:r>
      <w:r w:rsidR="00BD1197" w:rsidRPr="003A47A9">
        <w:rPr>
          <w:rFonts w:ascii="Garamond" w:hAnsi="Garamond"/>
          <w:b/>
          <w:color w:val="000000" w:themeColor="text1"/>
        </w:rPr>
        <w:t>/16</w:t>
      </w:r>
      <w:r w:rsidR="00761F28" w:rsidRPr="003A47A9">
        <w:rPr>
          <w:rFonts w:ascii="Garamond" w:hAnsi="Garamond"/>
          <w:b/>
          <w:color w:val="000000" w:themeColor="text1"/>
        </w:rPr>
        <w:t>:</w:t>
      </w:r>
      <w:r w:rsidR="00BD1197" w:rsidRPr="003A47A9">
        <w:rPr>
          <w:rFonts w:ascii="Garamond" w:hAnsi="Garamond"/>
          <w:b/>
          <w:color w:val="000000" w:themeColor="text1"/>
        </w:rPr>
        <w:t xml:space="preserve"> </w:t>
      </w:r>
      <w:r w:rsidR="00490237">
        <w:rPr>
          <w:rFonts w:ascii="Garamond" w:hAnsi="Garamond"/>
          <w:b/>
          <w:color w:val="000000" w:themeColor="text1"/>
        </w:rPr>
        <w:t>What makes for a good friendship, and why is friendship good?</w:t>
      </w:r>
    </w:p>
    <w:p w14:paraId="04269088" w14:textId="56836E79" w:rsidR="002C458A" w:rsidRPr="002C458A" w:rsidRDefault="00E305E4" w:rsidP="002C458A">
      <w:pPr>
        <w:ind w:left="720"/>
        <w:rPr>
          <w:rFonts w:ascii="Garamond" w:eastAsia="Times New Roman" w:hAnsi="Garamond" w:cs="Times New Roman"/>
        </w:rPr>
      </w:pPr>
      <w:r w:rsidRPr="002C458A">
        <w:rPr>
          <w:rFonts w:ascii="Garamond" w:hAnsi="Garamond"/>
          <w:color w:val="000000" w:themeColor="text1"/>
        </w:rPr>
        <w:t xml:space="preserve">Aristotle, </w:t>
      </w:r>
      <w:r w:rsidRPr="002C458A">
        <w:rPr>
          <w:rFonts w:ascii="Garamond" w:hAnsi="Garamond"/>
          <w:i/>
          <w:color w:val="000000" w:themeColor="text1"/>
        </w:rPr>
        <w:t xml:space="preserve">Nichomachean Ethics </w:t>
      </w:r>
      <w:r w:rsidRPr="002C458A">
        <w:rPr>
          <w:rFonts w:ascii="Garamond" w:hAnsi="Garamond"/>
          <w:color w:val="000000" w:themeColor="text1"/>
        </w:rPr>
        <w:t xml:space="preserve">Book </w:t>
      </w:r>
      <w:r w:rsidR="002C458A" w:rsidRPr="002C458A">
        <w:rPr>
          <w:rFonts w:ascii="Garamond" w:eastAsia="Times New Roman" w:hAnsi="Garamond" w:cs="Arial"/>
          <w:color w:val="222222"/>
          <w:shd w:val="clear" w:color="auto" w:fill="FFFFFF"/>
        </w:rPr>
        <w:t>XIII and IX</w:t>
      </w:r>
    </w:p>
    <w:p w14:paraId="6191F937" w14:textId="395BC802" w:rsidR="00112590" w:rsidRPr="003A47A9" w:rsidRDefault="00112590" w:rsidP="00E305E4">
      <w:pPr>
        <w:ind w:firstLine="720"/>
        <w:rPr>
          <w:rFonts w:ascii="Garamond" w:hAnsi="Garamond"/>
          <w:color w:val="000000" w:themeColor="text1"/>
        </w:rPr>
      </w:pPr>
    </w:p>
    <w:p w14:paraId="3D042B31" w14:textId="77777777" w:rsidR="006E0398" w:rsidRPr="003A47A9" w:rsidRDefault="006E0398" w:rsidP="00E305E4">
      <w:pPr>
        <w:ind w:firstLine="720"/>
        <w:rPr>
          <w:rFonts w:ascii="Garamond" w:hAnsi="Garamond"/>
          <w:color w:val="000000" w:themeColor="text1"/>
        </w:rPr>
      </w:pPr>
    </w:p>
    <w:p w14:paraId="63F9C71F" w14:textId="77777777" w:rsidR="006E0398" w:rsidRPr="003A47A9" w:rsidRDefault="00C65D93" w:rsidP="006E0398">
      <w:pPr>
        <w:rPr>
          <w:rFonts w:ascii="Garamond" w:hAnsi="Garamond"/>
          <w:i/>
          <w:color w:val="000000" w:themeColor="text1"/>
        </w:rPr>
      </w:pPr>
      <w:r w:rsidRPr="003A47A9">
        <w:rPr>
          <w:rFonts w:ascii="Garamond" w:hAnsi="Garamond"/>
          <w:i/>
          <w:color w:val="000000" w:themeColor="text1"/>
        </w:rPr>
        <w:t>10/6</w:t>
      </w:r>
      <w:r w:rsidR="006E0398" w:rsidRPr="003A47A9">
        <w:rPr>
          <w:rFonts w:ascii="Garamond" w:hAnsi="Garamond"/>
          <w:i/>
          <w:color w:val="000000" w:themeColor="text1"/>
        </w:rPr>
        <w:t>/16: Draft 1 of Paper #1 due</w:t>
      </w:r>
    </w:p>
    <w:p w14:paraId="0058E5AE" w14:textId="77777777" w:rsidR="00E62E6F" w:rsidRPr="003A47A9" w:rsidRDefault="00E62E6F" w:rsidP="00761F28">
      <w:pPr>
        <w:rPr>
          <w:rFonts w:ascii="Garamond" w:hAnsi="Garamond"/>
          <w:b/>
          <w:i/>
          <w:color w:val="000000" w:themeColor="text1"/>
        </w:rPr>
      </w:pPr>
    </w:p>
    <w:p w14:paraId="6D6FE986" w14:textId="11FCDDF9" w:rsidR="00731BDF" w:rsidRPr="003A47A9" w:rsidRDefault="00EC0C6B" w:rsidP="00761F28">
      <w:pPr>
        <w:rPr>
          <w:rFonts w:ascii="Garamond" w:hAnsi="Garamond"/>
          <w:b/>
          <w:color w:val="000000" w:themeColor="text1"/>
        </w:rPr>
      </w:pPr>
      <w:r w:rsidRPr="003A47A9">
        <w:rPr>
          <w:rFonts w:ascii="Garamond" w:hAnsi="Garamond"/>
          <w:b/>
          <w:color w:val="000000" w:themeColor="text1"/>
        </w:rPr>
        <w:t xml:space="preserve">10/11/16: </w:t>
      </w:r>
      <w:r w:rsidR="002C458A">
        <w:rPr>
          <w:rFonts w:ascii="Garamond" w:hAnsi="Garamond"/>
          <w:b/>
          <w:color w:val="000000" w:themeColor="text1"/>
        </w:rPr>
        <w:t>Mengzi on learning to be good</w:t>
      </w:r>
    </w:p>
    <w:p w14:paraId="63D4965E" w14:textId="1D736196" w:rsidR="002C458A" w:rsidRPr="002C458A" w:rsidRDefault="006E645C" w:rsidP="002C458A">
      <w:pPr>
        <w:shd w:val="clear" w:color="auto" w:fill="FFFFFF"/>
        <w:ind w:left="720"/>
        <w:rPr>
          <w:rFonts w:ascii="Times" w:hAnsi="Times" w:cs="Arial"/>
          <w:color w:val="222222"/>
          <w:sz w:val="20"/>
          <w:szCs w:val="20"/>
        </w:rPr>
      </w:pPr>
      <w:r w:rsidRPr="003A47A9">
        <w:rPr>
          <w:rFonts w:ascii="Garamond" w:hAnsi="Garamond"/>
          <w:color w:val="000000" w:themeColor="text1"/>
        </w:rPr>
        <w:t xml:space="preserve">Excerpts from the </w:t>
      </w:r>
      <w:r w:rsidRPr="003A47A9">
        <w:rPr>
          <w:rFonts w:ascii="Garamond" w:hAnsi="Garamond"/>
          <w:i/>
          <w:color w:val="000000" w:themeColor="text1"/>
        </w:rPr>
        <w:t>Mengzi</w:t>
      </w:r>
      <w:r w:rsidR="002C458A">
        <w:rPr>
          <w:rFonts w:ascii="Garamond" w:hAnsi="Garamond"/>
          <w:i/>
          <w:color w:val="000000" w:themeColor="text1"/>
        </w:rPr>
        <w:t xml:space="preserve">: </w:t>
      </w:r>
      <w:r w:rsidR="002C458A" w:rsidRPr="002C458A">
        <w:rPr>
          <w:rFonts w:ascii="Garamond" w:hAnsi="Garamond" w:cs="Arial"/>
          <w:b/>
          <w:bCs/>
          <w:color w:val="222222"/>
          <w:sz w:val="20"/>
          <w:szCs w:val="20"/>
        </w:rPr>
        <w:t>All of 6a</w:t>
      </w:r>
      <w:r w:rsidR="002C458A">
        <w:rPr>
          <w:rFonts w:ascii="Times" w:hAnsi="Times" w:cs="Arial"/>
          <w:color w:val="222222"/>
          <w:sz w:val="20"/>
          <w:szCs w:val="20"/>
        </w:rPr>
        <w:t xml:space="preserve">, </w:t>
      </w:r>
      <w:r w:rsidR="002C458A" w:rsidRPr="002C458A">
        <w:rPr>
          <w:rFonts w:ascii="Garamond" w:hAnsi="Garamond" w:cs="Arial"/>
          <w:color w:val="222222"/>
          <w:sz w:val="20"/>
          <w:szCs w:val="20"/>
        </w:rPr>
        <w:t>4b26</w:t>
      </w:r>
      <w:r w:rsidR="002C458A">
        <w:rPr>
          <w:rFonts w:ascii="Garamond" w:hAnsi="Garamond" w:cs="Arial"/>
          <w:color w:val="222222"/>
          <w:sz w:val="20"/>
          <w:szCs w:val="20"/>
        </w:rPr>
        <w:t xml:space="preserve">, </w:t>
      </w:r>
      <w:r w:rsidR="002C458A" w:rsidRPr="002C458A">
        <w:rPr>
          <w:rFonts w:ascii="Garamond" w:hAnsi="Garamond" w:cs="Arial"/>
          <w:color w:val="222222"/>
          <w:sz w:val="20"/>
          <w:szCs w:val="20"/>
        </w:rPr>
        <w:t>4a10</w:t>
      </w:r>
      <w:r w:rsidR="002C458A">
        <w:rPr>
          <w:rFonts w:ascii="Garamond" w:hAnsi="Garamond" w:cs="Arial"/>
          <w:color w:val="222222"/>
          <w:sz w:val="20"/>
          <w:szCs w:val="20"/>
        </w:rPr>
        <w:t xml:space="preserve">, </w:t>
      </w:r>
      <w:r w:rsidR="002C458A" w:rsidRPr="002C458A">
        <w:rPr>
          <w:rFonts w:ascii="Garamond" w:hAnsi="Garamond" w:cs="Arial"/>
          <w:b/>
          <w:bCs/>
          <w:color w:val="222222"/>
          <w:sz w:val="20"/>
          <w:szCs w:val="20"/>
        </w:rPr>
        <w:t>2A6</w:t>
      </w:r>
      <w:r w:rsidR="002C458A">
        <w:rPr>
          <w:rFonts w:ascii="Times" w:hAnsi="Times" w:cs="Arial"/>
          <w:color w:val="222222"/>
          <w:sz w:val="20"/>
          <w:szCs w:val="20"/>
        </w:rPr>
        <w:t xml:space="preserve">, </w:t>
      </w:r>
      <w:r w:rsidR="002C458A" w:rsidRPr="002C458A">
        <w:rPr>
          <w:rFonts w:ascii="Garamond" w:hAnsi="Garamond" w:cs="Arial"/>
          <w:color w:val="222222"/>
          <w:sz w:val="20"/>
          <w:szCs w:val="20"/>
        </w:rPr>
        <w:t>2A7</w:t>
      </w:r>
      <w:r w:rsidR="002C458A">
        <w:rPr>
          <w:rFonts w:ascii="Times" w:hAnsi="Times" w:cs="Arial"/>
          <w:color w:val="222222"/>
          <w:sz w:val="20"/>
          <w:szCs w:val="20"/>
        </w:rPr>
        <w:t xml:space="preserve">, </w:t>
      </w:r>
      <w:r w:rsidR="002C458A" w:rsidRPr="002C458A">
        <w:rPr>
          <w:rFonts w:ascii="Garamond" w:hAnsi="Garamond" w:cs="Arial"/>
          <w:b/>
          <w:bCs/>
          <w:color w:val="222222"/>
          <w:sz w:val="20"/>
          <w:szCs w:val="20"/>
        </w:rPr>
        <w:t>7a33</w:t>
      </w:r>
      <w:r w:rsidR="002C458A">
        <w:rPr>
          <w:rFonts w:ascii="Times" w:hAnsi="Times" w:cs="Arial"/>
          <w:color w:val="222222"/>
          <w:sz w:val="20"/>
          <w:szCs w:val="20"/>
        </w:rPr>
        <w:t xml:space="preserve">, </w:t>
      </w:r>
      <w:r w:rsidR="002C458A" w:rsidRPr="002C458A">
        <w:rPr>
          <w:rFonts w:ascii="Garamond" w:hAnsi="Garamond" w:cs="Arial"/>
          <w:b/>
          <w:bCs/>
          <w:color w:val="222222"/>
          <w:sz w:val="20"/>
          <w:szCs w:val="20"/>
        </w:rPr>
        <w:t>2A2</w:t>
      </w:r>
      <w:r w:rsidR="002C458A">
        <w:rPr>
          <w:rFonts w:ascii="Garamond" w:hAnsi="Garamond" w:cs="Arial"/>
          <w:b/>
          <w:bCs/>
          <w:color w:val="222222"/>
          <w:sz w:val="20"/>
          <w:szCs w:val="20"/>
        </w:rPr>
        <w:t xml:space="preserve">, </w:t>
      </w:r>
      <w:r w:rsidR="002C458A" w:rsidRPr="002C458A">
        <w:rPr>
          <w:rFonts w:ascii="Garamond" w:hAnsi="Garamond" w:cs="Arial"/>
          <w:b/>
          <w:bCs/>
          <w:color w:val="222222"/>
          <w:sz w:val="20"/>
          <w:szCs w:val="20"/>
        </w:rPr>
        <w:t>3B8</w:t>
      </w:r>
      <w:r w:rsidR="002C458A">
        <w:rPr>
          <w:rFonts w:ascii="Garamond" w:hAnsi="Garamond" w:cs="Arial"/>
          <w:b/>
          <w:bCs/>
          <w:color w:val="222222"/>
          <w:sz w:val="20"/>
          <w:szCs w:val="20"/>
        </w:rPr>
        <w:t xml:space="preserve">, </w:t>
      </w:r>
      <w:r w:rsidR="002C458A" w:rsidRPr="002C458A">
        <w:rPr>
          <w:rFonts w:ascii="Garamond" w:hAnsi="Garamond" w:cs="Arial"/>
          <w:b/>
          <w:bCs/>
          <w:color w:val="222222"/>
          <w:sz w:val="20"/>
          <w:szCs w:val="20"/>
        </w:rPr>
        <w:t>3A5</w:t>
      </w:r>
      <w:r w:rsidR="002C458A">
        <w:rPr>
          <w:rFonts w:ascii="Garamond" w:hAnsi="Garamond" w:cs="Arial"/>
          <w:b/>
          <w:bCs/>
          <w:color w:val="222222"/>
          <w:sz w:val="20"/>
          <w:szCs w:val="20"/>
        </w:rPr>
        <w:t xml:space="preserve">, </w:t>
      </w:r>
      <w:r w:rsidR="002C458A" w:rsidRPr="002C458A">
        <w:rPr>
          <w:rFonts w:ascii="Garamond" w:hAnsi="Garamond" w:cs="Arial"/>
          <w:color w:val="222222"/>
          <w:sz w:val="20"/>
          <w:szCs w:val="20"/>
        </w:rPr>
        <w:t>7a26</w:t>
      </w:r>
      <w:r w:rsidR="002C458A">
        <w:rPr>
          <w:rFonts w:ascii="Times" w:hAnsi="Times" w:cs="Arial"/>
          <w:color w:val="222222"/>
          <w:sz w:val="20"/>
          <w:szCs w:val="20"/>
        </w:rPr>
        <w:t xml:space="preserve">, </w:t>
      </w:r>
      <w:r w:rsidR="002C458A" w:rsidRPr="002C458A">
        <w:rPr>
          <w:rFonts w:ascii="Garamond" w:hAnsi="Garamond" w:cs="Arial"/>
          <w:b/>
          <w:bCs/>
          <w:color w:val="222222"/>
          <w:sz w:val="20"/>
          <w:szCs w:val="20"/>
        </w:rPr>
        <w:t>7a17</w:t>
      </w:r>
      <w:r w:rsidR="002C458A">
        <w:rPr>
          <w:rFonts w:ascii="Garamond" w:hAnsi="Garamond" w:cs="Arial"/>
          <w:b/>
          <w:bCs/>
          <w:color w:val="222222"/>
          <w:sz w:val="20"/>
          <w:szCs w:val="20"/>
        </w:rPr>
        <w:t xml:space="preserve">, </w:t>
      </w:r>
      <w:r w:rsidR="002C458A" w:rsidRPr="002C458A">
        <w:rPr>
          <w:rFonts w:ascii="Garamond" w:hAnsi="Garamond" w:cs="Arial"/>
          <w:b/>
          <w:bCs/>
          <w:color w:val="222222"/>
          <w:sz w:val="20"/>
          <w:szCs w:val="20"/>
        </w:rPr>
        <w:t>4a27</w:t>
      </w:r>
      <w:r w:rsidR="002C458A">
        <w:rPr>
          <w:rFonts w:ascii="Times" w:hAnsi="Times" w:cs="Arial"/>
          <w:color w:val="222222"/>
          <w:sz w:val="20"/>
          <w:szCs w:val="20"/>
        </w:rPr>
        <w:t xml:space="preserve">, </w:t>
      </w:r>
      <w:r w:rsidR="002C458A" w:rsidRPr="002C458A">
        <w:rPr>
          <w:rFonts w:ascii="Garamond" w:hAnsi="Garamond" w:cs="Arial"/>
          <w:color w:val="222222"/>
          <w:sz w:val="20"/>
          <w:szCs w:val="20"/>
        </w:rPr>
        <w:t>4A4</w:t>
      </w:r>
      <w:r w:rsidR="002C458A">
        <w:rPr>
          <w:rFonts w:ascii="Garamond" w:hAnsi="Garamond" w:cs="Arial"/>
          <w:color w:val="222222"/>
          <w:sz w:val="20"/>
          <w:szCs w:val="20"/>
        </w:rPr>
        <w:t xml:space="preserve">, </w:t>
      </w:r>
      <w:r w:rsidR="002C458A" w:rsidRPr="002C458A">
        <w:rPr>
          <w:rFonts w:ascii="Garamond" w:hAnsi="Garamond" w:cs="Arial"/>
          <w:color w:val="222222"/>
          <w:sz w:val="20"/>
          <w:szCs w:val="20"/>
        </w:rPr>
        <w:t>4B20</w:t>
      </w:r>
      <w:r w:rsidR="002C458A">
        <w:rPr>
          <w:rFonts w:ascii="Garamond" w:hAnsi="Garamond" w:cs="Arial"/>
          <w:color w:val="222222"/>
          <w:sz w:val="20"/>
          <w:szCs w:val="20"/>
        </w:rPr>
        <w:t xml:space="preserve">, </w:t>
      </w:r>
      <w:r w:rsidR="002C458A" w:rsidRPr="002C458A">
        <w:rPr>
          <w:rFonts w:ascii="Garamond" w:hAnsi="Garamond" w:cs="Arial"/>
          <w:color w:val="222222"/>
          <w:sz w:val="20"/>
          <w:szCs w:val="20"/>
        </w:rPr>
        <w:t>4B28</w:t>
      </w:r>
      <w:r w:rsidR="002C458A">
        <w:rPr>
          <w:rFonts w:ascii="Garamond" w:hAnsi="Garamond" w:cs="Arial"/>
          <w:color w:val="222222"/>
          <w:sz w:val="20"/>
          <w:szCs w:val="20"/>
        </w:rPr>
        <w:t xml:space="preserve">, </w:t>
      </w:r>
      <w:r w:rsidR="002C458A" w:rsidRPr="002C458A">
        <w:rPr>
          <w:rFonts w:ascii="Garamond" w:hAnsi="Garamond" w:cs="Arial"/>
          <w:b/>
          <w:bCs/>
          <w:color w:val="222222"/>
          <w:sz w:val="20"/>
          <w:szCs w:val="20"/>
        </w:rPr>
        <w:t>4B14</w:t>
      </w:r>
      <w:r w:rsidR="002C458A">
        <w:rPr>
          <w:rFonts w:ascii="Times" w:hAnsi="Times" w:cs="Arial"/>
          <w:color w:val="222222"/>
          <w:sz w:val="20"/>
          <w:szCs w:val="20"/>
        </w:rPr>
        <w:t xml:space="preserve">, </w:t>
      </w:r>
      <w:r w:rsidR="002C458A" w:rsidRPr="002C458A">
        <w:rPr>
          <w:rFonts w:ascii="Garamond" w:hAnsi="Garamond" w:cs="Arial"/>
          <w:b/>
          <w:bCs/>
          <w:color w:val="222222"/>
          <w:sz w:val="20"/>
          <w:szCs w:val="20"/>
        </w:rPr>
        <w:t>1A7</w:t>
      </w:r>
    </w:p>
    <w:p w14:paraId="6F18AC40" w14:textId="22DCB3C8" w:rsidR="00490237" w:rsidRPr="00490237" w:rsidRDefault="00490237" w:rsidP="00490237">
      <w:pPr>
        <w:ind w:left="720"/>
        <w:rPr>
          <w:rFonts w:ascii="Garamond" w:eastAsia="Times New Roman" w:hAnsi="Garamond" w:cs="Times New Roman"/>
          <w:color w:val="000000" w:themeColor="text1"/>
        </w:rPr>
      </w:pPr>
      <w:r>
        <w:rPr>
          <w:rFonts w:ascii="Garamond" w:eastAsia="Times New Roman" w:hAnsi="Garamond" w:cs="Times New Roman"/>
          <w:iCs/>
          <w:color w:val="1A1A1A"/>
          <w:shd w:val="clear" w:color="auto" w:fill="FFFFFF"/>
        </w:rPr>
        <w:t>Emily McRae,</w:t>
      </w:r>
      <w:r w:rsidRPr="00490237">
        <w:rPr>
          <w:rFonts w:ascii="Garamond" w:eastAsia="Times New Roman" w:hAnsi="Garamond" w:cs="Times New Roman"/>
          <w:iCs/>
          <w:color w:val="000000" w:themeColor="text1"/>
          <w:shd w:val="clear" w:color="auto" w:fill="FFFFFF"/>
        </w:rPr>
        <w:t xml:space="preserve"> “</w:t>
      </w:r>
      <w:r w:rsidRPr="00490237">
        <w:rPr>
          <w:rFonts w:ascii="Garamond" w:eastAsia="Times New Roman" w:hAnsi="Garamond" w:cs="Times New Roman"/>
          <w:color w:val="000000" w:themeColor="text1"/>
          <w:shd w:val="clear" w:color="auto" w:fill="FFFFFF"/>
        </w:rPr>
        <w:t xml:space="preserve">The Cultivation of Moral Feelings and Mengzi's Method of Extension,” </w:t>
      </w:r>
      <w:r>
        <w:rPr>
          <w:rStyle w:val="bold"/>
          <w:rFonts w:ascii="Garamond" w:eastAsia="Times New Roman" w:hAnsi="Garamond" w:cs="Arial"/>
          <w:bCs/>
          <w:i/>
          <w:color w:val="000000" w:themeColor="text1"/>
          <w:shd w:val="clear" w:color="auto" w:fill="FFFFFF"/>
        </w:rPr>
        <w:t xml:space="preserve">Philosophy East and West, </w:t>
      </w:r>
      <w:hyperlink r:id="rId6" w:history="1">
        <w:r w:rsidRPr="00490237">
          <w:rPr>
            <w:rStyle w:val="Hyperlink"/>
            <w:rFonts w:ascii="Garamond" w:eastAsia="Times New Roman" w:hAnsi="Garamond" w:cs="Arial"/>
            <w:color w:val="000000" w:themeColor="text1"/>
            <w:u w:val="none"/>
            <w:shd w:val="clear" w:color="auto" w:fill="FFFFFF"/>
          </w:rPr>
          <w:t>Volume 61, Number 4, October 2011</w:t>
        </w:r>
      </w:hyperlink>
      <w:r w:rsidRPr="00490237">
        <w:rPr>
          <w:rStyle w:val="apple-converted-space"/>
          <w:rFonts w:ascii="Garamond" w:eastAsia="Times New Roman" w:hAnsi="Garamond" w:cs="Arial"/>
          <w:color w:val="000000" w:themeColor="text1"/>
          <w:shd w:val="clear" w:color="auto" w:fill="FFFFFF"/>
        </w:rPr>
        <w:t> </w:t>
      </w:r>
      <w:r w:rsidRPr="00490237">
        <w:rPr>
          <w:rFonts w:ascii="Garamond" w:eastAsia="Times New Roman" w:hAnsi="Garamond" w:cs="Arial"/>
          <w:color w:val="000000" w:themeColor="text1"/>
          <w:shd w:val="clear" w:color="auto" w:fill="FFFFFF"/>
        </w:rPr>
        <w:t>pp. 587-608</w:t>
      </w:r>
    </w:p>
    <w:p w14:paraId="6618D07E" w14:textId="4C413374" w:rsidR="00490237" w:rsidRPr="00490237" w:rsidRDefault="00490237" w:rsidP="00490237">
      <w:pPr>
        <w:ind w:left="720"/>
        <w:rPr>
          <w:rFonts w:ascii="Times" w:eastAsia="Times New Roman" w:hAnsi="Times" w:cs="Times New Roman"/>
          <w:sz w:val="20"/>
          <w:szCs w:val="20"/>
        </w:rPr>
      </w:pPr>
    </w:p>
    <w:p w14:paraId="6BC222D4" w14:textId="3801A759" w:rsidR="001D2E94" w:rsidRPr="002C458A" w:rsidRDefault="001D2E94" w:rsidP="00490237">
      <w:pPr>
        <w:tabs>
          <w:tab w:val="left" w:pos="630"/>
        </w:tabs>
        <w:ind w:left="720"/>
        <w:rPr>
          <w:rFonts w:ascii="Garamond" w:eastAsia="Times New Roman" w:hAnsi="Garamond" w:cs="Times New Roman"/>
          <w:iCs/>
          <w:color w:val="1A1A1A"/>
          <w:shd w:val="clear" w:color="auto" w:fill="FFFFFF"/>
        </w:rPr>
      </w:pPr>
    </w:p>
    <w:p w14:paraId="07E9CB7D" w14:textId="59ED2A51" w:rsidR="00490237" w:rsidRDefault="00EC0C6B" w:rsidP="005B4ACB">
      <w:pPr>
        <w:rPr>
          <w:rFonts w:ascii="Garamond" w:hAnsi="Garamond"/>
          <w:b/>
          <w:color w:val="000000" w:themeColor="text1"/>
        </w:rPr>
      </w:pPr>
      <w:r w:rsidRPr="003A47A9">
        <w:rPr>
          <w:rFonts w:ascii="Garamond" w:hAnsi="Garamond"/>
          <w:b/>
          <w:color w:val="000000" w:themeColor="text1"/>
        </w:rPr>
        <w:t>10/18/16</w:t>
      </w:r>
      <w:r w:rsidR="00490237">
        <w:rPr>
          <w:rFonts w:ascii="Garamond" w:hAnsi="Garamond"/>
          <w:b/>
          <w:color w:val="000000" w:themeColor="text1"/>
        </w:rPr>
        <w:t xml:space="preserve">: Confucians vs. Mohists: </w:t>
      </w:r>
      <w:r w:rsidR="00DB3345">
        <w:rPr>
          <w:rFonts w:ascii="Garamond" w:hAnsi="Garamond"/>
          <w:b/>
          <w:color w:val="000000" w:themeColor="text1"/>
        </w:rPr>
        <w:t xml:space="preserve">should our care be universal? </w:t>
      </w:r>
      <w:bookmarkStart w:id="0" w:name="_GoBack"/>
      <w:bookmarkEnd w:id="0"/>
    </w:p>
    <w:p w14:paraId="4253644A" w14:textId="2A8947CE" w:rsidR="00490237" w:rsidRPr="00264E0E" w:rsidRDefault="00490237" w:rsidP="00490237">
      <w:pPr>
        <w:ind w:left="720"/>
        <w:rPr>
          <w:rFonts w:ascii="Garamond" w:hAnsi="Garamond"/>
        </w:rPr>
      </w:pPr>
      <w:r w:rsidRPr="00264E0E">
        <w:rPr>
          <w:rFonts w:ascii="Garamond" w:hAnsi="Garamond"/>
        </w:rPr>
        <w:t xml:space="preserve">Kongzi, </w:t>
      </w:r>
      <w:r w:rsidRPr="00264E0E">
        <w:rPr>
          <w:rFonts w:ascii="Garamond" w:hAnsi="Garamond"/>
          <w:i/>
        </w:rPr>
        <w:t>Analects,</w:t>
      </w:r>
      <w:r w:rsidRPr="00264E0E">
        <w:rPr>
          <w:rFonts w:ascii="Garamond" w:hAnsi="Garamond"/>
        </w:rPr>
        <w:t xml:space="preserve"> 1.5–1.8, 2.5.–2.8, 4.15, 4.18–4.21, 5.12, 6.30, 12.1-12.2, 13.8 (pay special attention to this one), 13.20</w:t>
      </w:r>
    </w:p>
    <w:p w14:paraId="15EEF2F4" w14:textId="7B423146" w:rsidR="00264E0E" w:rsidRPr="00264E0E" w:rsidRDefault="00264E0E" w:rsidP="00490237">
      <w:pPr>
        <w:ind w:left="720"/>
        <w:rPr>
          <w:rFonts w:ascii="Garamond" w:hAnsi="Garamond"/>
        </w:rPr>
      </w:pPr>
      <w:r w:rsidRPr="00264E0E">
        <w:rPr>
          <w:rFonts w:ascii="Garamond" w:hAnsi="Garamond"/>
        </w:rPr>
        <w:t xml:space="preserve">Mozi, </w:t>
      </w:r>
      <w:r w:rsidRPr="00264E0E">
        <w:rPr>
          <w:rFonts w:ascii="Garamond" w:hAnsi="Garamond"/>
          <w:i/>
        </w:rPr>
        <w:t xml:space="preserve">The Mozi, </w:t>
      </w:r>
      <w:r w:rsidRPr="00264E0E">
        <w:rPr>
          <w:rFonts w:ascii="Garamond" w:hAnsi="Garamond"/>
        </w:rPr>
        <w:t>Universalism 1–3</w:t>
      </w:r>
    </w:p>
    <w:p w14:paraId="3D438567" w14:textId="62618580" w:rsidR="00264E0E" w:rsidRPr="00264E0E" w:rsidRDefault="00264E0E" w:rsidP="00264E0E">
      <w:pPr>
        <w:ind w:firstLine="720"/>
        <w:rPr>
          <w:rFonts w:ascii="Garamond" w:hAnsi="Garamond"/>
        </w:rPr>
      </w:pPr>
      <w:r w:rsidRPr="00264E0E">
        <w:rPr>
          <w:rFonts w:ascii="Garamond" w:hAnsi="Garamond"/>
        </w:rPr>
        <w:t xml:space="preserve">Mengzi, </w:t>
      </w:r>
      <w:r w:rsidRPr="00264E0E">
        <w:rPr>
          <w:rFonts w:ascii="Garamond" w:hAnsi="Garamond"/>
          <w:i/>
        </w:rPr>
        <w:t xml:space="preserve">The Mengzi, </w:t>
      </w:r>
      <w:r w:rsidRPr="00264E0E">
        <w:rPr>
          <w:rFonts w:ascii="Garamond" w:eastAsia="Times New Roman" w:hAnsi="Garamond" w:cs="Times New Roman"/>
        </w:rPr>
        <w:t>Mencius</w:t>
      </w:r>
      <w:r w:rsidRPr="00264E0E">
        <w:rPr>
          <w:rFonts w:ascii="Garamond" w:hAnsi="Garamond"/>
        </w:rPr>
        <w:t xml:space="preserve">3A5, 5A2, 5A3, 7A35 (and 1A7 again). </w:t>
      </w:r>
    </w:p>
    <w:p w14:paraId="494FA738" w14:textId="194EDCA9" w:rsidR="00264E0E" w:rsidRPr="00264E0E" w:rsidRDefault="00264E0E" w:rsidP="00264E0E">
      <w:pPr>
        <w:ind w:left="720"/>
        <w:rPr>
          <w:rFonts w:ascii="Garamond" w:eastAsia="Times New Roman" w:hAnsi="Garamond" w:cs="Times New Roman"/>
        </w:rPr>
      </w:pPr>
      <w:r w:rsidRPr="00264E0E">
        <w:rPr>
          <w:rFonts w:ascii="Garamond" w:hAnsi="Garamond"/>
        </w:rPr>
        <w:t xml:space="preserve">David Wong, </w:t>
      </w:r>
      <w:r>
        <w:rPr>
          <w:rFonts w:ascii="Garamond" w:eastAsia="Times New Roman" w:hAnsi="Garamond" w:cs="Arial"/>
          <w:color w:val="000000"/>
        </w:rPr>
        <w:t>“Universalism vs. Love with Distinctions: an Ancient Debate Revived</w:t>
      </w:r>
      <w:r w:rsidRPr="00264E0E">
        <w:rPr>
          <w:rFonts w:ascii="Garamond" w:eastAsia="Times New Roman" w:hAnsi="Garamond" w:cs="Arial"/>
          <w:color w:val="000000"/>
        </w:rPr>
        <w:t>,</w:t>
      </w:r>
      <w:r>
        <w:rPr>
          <w:rFonts w:ascii="Garamond" w:eastAsia="Times New Roman" w:hAnsi="Garamond" w:cs="Arial"/>
          <w:color w:val="000000"/>
        </w:rPr>
        <w:t>”</w:t>
      </w:r>
      <w:r w:rsidRPr="00264E0E">
        <w:rPr>
          <w:rFonts w:ascii="Garamond" w:eastAsia="Times New Roman" w:hAnsi="Garamond" w:cs="Arial"/>
          <w:color w:val="000000"/>
        </w:rPr>
        <w:t xml:space="preserve"> </w:t>
      </w:r>
      <w:r w:rsidRPr="00264E0E">
        <w:rPr>
          <w:rFonts w:ascii="Garamond" w:eastAsia="Times New Roman" w:hAnsi="Garamond" w:cs="Arial"/>
          <w:i/>
          <w:color w:val="000000"/>
        </w:rPr>
        <w:t xml:space="preserve">Journal of Chinese Philosophy, </w:t>
      </w:r>
      <w:r w:rsidRPr="00264E0E">
        <w:rPr>
          <w:rFonts w:ascii="Garamond" w:eastAsia="Times New Roman" w:hAnsi="Garamond" w:cs="Arial"/>
          <w:color w:val="333333"/>
          <w:shd w:val="clear" w:color="auto" w:fill="FFFFFF"/>
        </w:rPr>
        <w:t>Volume 16, Issue 3-4</w:t>
      </w:r>
      <w:r>
        <w:rPr>
          <w:rFonts w:ascii="Garamond" w:eastAsia="Times New Roman" w:hAnsi="Garamond" w:cs="Arial"/>
          <w:color w:val="333333"/>
        </w:rPr>
        <w:t xml:space="preserve">, </w:t>
      </w:r>
      <w:r w:rsidRPr="00264E0E">
        <w:rPr>
          <w:rFonts w:ascii="Garamond" w:eastAsia="Times New Roman" w:hAnsi="Garamond" w:cs="Arial"/>
          <w:color w:val="333333"/>
          <w:shd w:val="clear" w:color="auto" w:fill="FFFFFF"/>
        </w:rPr>
        <w:t>September 1989</w:t>
      </w:r>
      <w:r>
        <w:rPr>
          <w:rFonts w:ascii="Garamond" w:eastAsia="Times New Roman" w:hAnsi="Garamond" w:cs="Arial"/>
          <w:color w:val="333333"/>
          <w:shd w:val="clear" w:color="auto" w:fill="FFFFFF"/>
        </w:rPr>
        <w:t xml:space="preserve">, pp. </w:t>
      </w:r>
      <w:r w:rsidRPr="00264E0E">
        <w:rPr>
          <w:rFonts w:ascii="Garamond" w:eastAsia="Times New Roman" w:hAnsi="Garamond" w:cs="Arial"/>
          <w:color w:val="333333"/>
          <w:shd w:val="clear" w:color="auto" w:fill="FFFFFF"/>
        </w:rPr>
        <w:t>251–272</w:t>
      </w:r>
    </w:p>
    <w:p w14:paraId="29E10D14" w14:textId="77777777" w:rsidR="00264E0E" w:rsidRDefault="00264E0E" w:rsidP="00264E0E">
      <w:pPr>
        <w:pStyle w:val="Heading1"/>
        <w:shd w:val="clear" w:color="auto" w:fill="FFFFFF"/>
        <w:spacing w:before="0" w:beforeAutospacing="0" w:after="101" w:afterAutospacing="0"/>
        <w:textAlignment w:val="baseline"/>
        <w:rPr>
          <w:rFonts w:ascii="Garamond" w:hAnsi="Garamond"/>
          <w:b w:val="0"/>
          <w:color w:val="000000" w:themeColor="text1"/>
          <w:sz w:val="24"/>
          <w:szCs w:val="24"/>
        </w:rPr>
      </w:pPr>
    </w:p>
    <w:p w14:paraId="202EEC6B" w14:textId="77777777" w:rsidR="00264E0E" w:rsidRPr="003A47A9" w:rsidRDefault="00264E0E" w:rsidP="00264E0E">
      <w:pPr>
        <w:rPr>
          <w:rFonts w:ascii="Garamond" w:hAnsi="Garamond"/>
          <w:i/>
          <w:color w:val="000000" w:themeColor="text1"/>
        </w:rPr>
      </w:pPr>
      <w:r w:rsidRPr="003A47A9">
        <w:rPr>
          <w:rFonts w:ascii="Garamond" w:hAnsi="Garamond"/>
          <w:i/>
          <w:color w:val="000000" w:themeColor="text1"/>
        </w:rPr>
        <w:t>10/19/16: Draft 2 of Paper #1 due</w:t>
      </w:r>
    </w:p>
    <w:p w14:paraId="0C688124" w14:textId="77777777" w:rsidR="00264E0E" w:rsidRDefault="00264E0E" w:rsidP="00264E0E">
      <w:pPr>
        <w:pStyle w:val="Heading1"/>
        <w:shd w:val="clear" w:color="auto" w:fill="FFFFFF"/>
        <w:spacing w:before="0" w:beforeAutospacing="0" w:after="101" w:afterAutospacing="0"/>
        <w:textAlignment w:val="baseline"/>
        <w:rPr>
          <w:rFonts w:ascii="Garamond" w:hAnsi="Garamond"/>
          <w:b w:val="0"/>
          <w:color w:val="000000" w:themeColor="text1"/>
          <w:sz w:val="24"/>
          <w:szCs w:val="24"/>
        </w:rPr>
      </w:pPr>
    </w:p>
    <w:p w14:paraId="3FD33CE4" w14:textId="6D42EF46" w:rsidR="00264E0E" w:rsidRPr="003A47A9" w:rsidRDefault="00264E0E" w:rsidP="00264E0E">
      <w:pPr>
        <w:rPr>
          <w:rFonts w:ascii="Garamond" w:hAnsi="Garamond"/>
          <w:b/>
          <w:color w:val="000000" w:themeColor="text1"/>
        </w:rPr>
      </w:pPr>
      <w:r w:rsidRPr="00264E0E">
        <w:rPr>
          <w:rFonts w:ascii="Garamond" w:hAnsi="Garamond"/>
          <w:b/>
          <w:color w:val="000000" w:themeColor="text1"/>
        </w:rPr>
        <w:t>10/25/16:</w:t>
      </w:r>
      <w:r>
        <w:rPr>
          <w:rFonts w:ascii="Garamond" w:hAnsi="Garamond"/>
          <w:b/>
          <w:color w:val="000000" w:themeColor="text1"/>
        </w:rPr>
        <w:t xml:space="preserve"> </w:t>
      </w:r>
      <w:r w:rsidR="006C6E11">
        <w:rPr>
          <w:rFonts w:ascii="Garamond" w:hAnsi="Garamond"/>
          <w:b/>
          <w:color w:val="000000" w:themeColor="text1"/>
        </w:rPr>
        <w:t xml:space="preserve">Relativism? </w:t>
      </w:r>
      <w:r w:rsidRPr="003A47A9">
        <w:rPr>
          <w:rFonts w:ascii="Garamond" w:hAnsi="Garamond"/>
          <w:b/>
          <w:color w:val="000000" w:themeColor="text1"/>
        </w:rPr>
        <w:t>Eudaimonist Naturalism?</w:t>
      </w:r>
    </w:p>
    <w:p w14:paraId="35C61683" w14:textId="0B5A5ED5" w:rsidR="00264E0E" w:rsidRDefault="00264E0E" w:rsidP="00264E0E">
      <w:pPr>
        <w:ind w:left="720"/>
        <w:jc w:val="both"/>
        <w:textAlignment w:val="baseline"/>
        <w:rPr>
          <w:rFonts w:ascii="Garamond" w:hAnsi="Garamond" w:cs="Arial"/>
          <w:color w:val="000000"/>
        </w:rPr>
      </w:pPr>
      <w:r w:rsidRPr="003A47A9">
        <w:rPr>
          <w:rFonts w:ascii="Garamond" w:hAnsi="Garamond" w:cs="Arial"/>
          <w:color w:val="000000"/>
        </w:rPr>
        <w:t xml:space="preserve">Nussbaum, Martha. “Non-Relative Virtues: An Aristotelian Approach.” </w:t>
      </w:r>
    </w:p>
    <w:p w14:paraId="24F4D08C" w14:textId="7BDFFB05" w:rsidR="00264E0E" w:rsidRDefault="00264E0E" w:rsidP="00264E0E">
      <w:pPr>
        <w:ind w:left="720"/>
        <w:jc w:val="both"/>
        <w:textAlignment w:val="baseline"/>
        <w:rPr>
          <w:rFonts w:ascii="Garamond" w:hAnsi="Garamond"/>
          <w:color w:val="000000" w:themeColor="text1"/>
        </w:rPr>
      </w:pPr>
      <w:r>
        <w:rPr>
          <w:rFonts w:ascii="Garamond" w:hAnsi="Garamond" w:cs="Arial"/>
          <w:color w:val="000000"/>
        </w:rPr>
        <w:t xml:space="preserve">Aristotle, </w:t>
      </w:r>
      <w:r w:rsidRPr="003A47A9">
        <w:rPr>
          <w:rFonts w:ascii="Garamond" w:hAnsi="Garamond"/>
          <w:i/>
          <w:color w:val="000000" w:themeColor="text1"/>
        </w:rPr>
        <w:t xml:space="preserve">Nichomachean Ethics, </w:t>
      </w:r>
      <w:r>
        <w:rPr>
          <w:rFonts w:ascii="Garamond" w:hAnsi="Garamond"/>
          <w:color w:val="000000" w:themeColor="text1"/>
        </w:rPr>
        <w:t xml:space="preserve">IV.9 ( on the </w:t>
      </w:r>
      <w:r w:rsidRPr="00264E0E">
        <w:rPr>
          <w:rFonts w:ascii="Garamond" w:hAnsi="Garamond"/>
          <w:i/>
          <w:color w:val="000000" w:themeColor="text1"/>
        </w:rPr>
        <w:t xml:space="preserve">megalopsuchos </w:t>
      </w:r>
      <w:r w:rsidRPr="00264E0E">
        <w:rPr>
          <w:rFonts w:ascii="Garamond" w:hAnsi="Garamond"/>
          <w:color w:val="000000" w:themeColor="text1"/>
        </w:rPr>
        <w:t>(or “proud man”)</w:t>
      </w:r>
      <w:r>
        <w:rPr>
          <w:rFonts w:ascii="Garamond" w:hAnsi="Garamond"/>
          <w:color w:val="000000" w:themeColor="text1"/>
        </w:rPr>
        <w:t>)</w:t>
      </w:r>
    </w:p>
    <w:p w14:paraId="4CB2A13A" w14:textId="2FD63175" w:rsidR="00264E0E" w:rsidRPr="00264E0E" w:rsidRDefault="00264E0E" w:rsidP="00264E0E">
      <w:pPr>
        <w:ind w:left="720"/>
        <w:jc w:val="both"/>
        <w:textAlignment w:val="baseline"/>
        <w:rPr>
          <w:rFonts w:ascii="Garamond" w:hAnsi="Garamond" w:cs="Arial"/>
          <w:color w:val="000000"/>
        </w:rPr>
      </w:pPr>
      <w:r>
        <w:rPr>
          <w:rFonts w:ascii="Garamond" w:hAnsi="Garamond" w:cs="Arial"/>
          <w:color w:val="000000"/>
        </w:rPr>
        <w:t>Alasdair M</w:t>
      </w:r>
      <w:r w:rsidR="003E5828">
        <w:rPr>
          <w:rFonts w:ascii="Garamond" w:hAnsi="Garamond" w:cs="Arial"/>
          <w:color w:val="000000"/>
        </w:rPr>
        <w:t>a</w:t>
      </w:r>
      <w:r>
        <w:rPr>
          <w:rFonts w:ascii="Garamond" w:hAnsi="Garamond" w:cs="Arial"/>
          <w:color w:val="000000"/>
        </w:rPr>
        <w:t xml:space="preserve">cIntyre, “The Nature of the Virtues,” </w:t>
      </w:r>
      <w:r>
        <w:rPr>
          <w:rFonts w:ascii="Garamond" w:hAnsi="Garamond" w:cs="Arial"/>
          <w:i/>
          <w:color w:val="000000"/>
        </w:rPr>
        <w:t xml:space="preserve">The Hastings Center Report, </w:t>
      </w:r>
      <w:r>
        <w:rPr>
          <w:rFonts w:ascii="Garamond" w:hAnsi="Garamond" w:cs="Arial"/>
          <w:color w:val="000000"/>
        </w:rPr>
        <w:t xml:space="preserve">Vol 11, No 2 (April 1981) pp 27-34. </w:t>
      </w:r>
    </w:p>
    <w:p w14:paraId="6A01D1EE" w14:textId="498606F7" w:rsidR="00264E0E" w:rsidRPr="00264E0E" w:rsidRDefault="00264E0E" w:rsidP="00264E0E">
      <w:pPr>
        <w:pStyle w:val="Heading1"/>
        <w:shd w:val="clear" w:color="auto" w:fill="FFFFFF"/>
        <w:spacing w:before="0" w:beforeAutospacing="0" w:after="101" w:afterAutospacing="0"/>
        <w:textAlignment w:val="baseline"/>
        <w:rPr>
          <w:rFonts w:ascii="Arial" w:eastAsia="Times New Roman" w:hAnsi="Arial" w:cs="Arial"/>
          <w:b w:val="0"/>
          <w:color w:val="000000"/>
          <w:sz w:val="24"/>
          <w:szCs w:val="24"/>
        </w:rPr>
      </w:pPr>
    </w:p>
    <w:p w14:paraId="524B6B79" w14:textId="3266D0FB" w:rsidR="00264E0E" w:rsidRPr="00264E0E" w:rsidRDefault="00264E0E" w:rsidP="00264E0E">
      <w:pPr>
        <w:ind w:firstLine="720"/>
        <w:rPr>
          <w:rFonts w:ascii="Times" w:eastAsia="Times New Roman" w:hAnsi="Times" w:cs="Times New Roman"/>
          <w:b/>
        </w:rPr>
      </w:pPr>
    </w:p>
    <w:p w14:paraId="3569411E" w14:textId="3E9D9E73" w:rsidR="00264E0E" w:rsidRPr="00264E0E" w:rsidRDefault="00264E0E" w:rsidP="00490237">
      <w:pPr>
        <w:ind w:left="720"/>
        <w:rPr>
          <w:b/>
          <w:i/>
        </w:rPr>
      </w:pPr>
    </w:p>
    <w:p w14:paraId="6F9477C2" w14:textId="77777777" w:rsidR="00490237" w:rsidRDefault="00490237" w:rsidP="00490237">
      <w:pPr>
        <w:ind w:left="720"/>
        <w:rPr>
          <w:b/>
        </w:rPr>
      </w:pPr>
    </w:p>
    <w:p w14:paraId="450374BC" w14:textId="3D6D97E6" w:rsidR="00490237" w:rsidRDefault="00490237" w:rsidP="005B4ACB">
      <w:pPr>
        <w:rPr>
          <w:rFonts w:ascii="Garamond" w:hAnsi="Garamond"/>
          <w:b/>
          <w:color w:val="000000" w:themeColor="text1"/>
        </w:rPr>
      </w:pPr>
    </w:p>
    <w:p w14:paraId="6554BB08" w14:textId="77777777" w:rsidR="00490237" w:rsidRDefault="00490237" w:rsidP="005B4ACB">
      <w:pPr>
        <w:rPr>
          <w:rFonts w:ascii="Garamond" w:hAnsi="Garamond"/>
          <w:b/>
          <w:color w:val="000000" w:themeColor="text1"/>
        </w:rPr>
      </w:pPr>
    </w:p>
    <w:p w14:paraId="7E981D29" w14:textId="77777777" w:rsidR="00490237" w:rsidRDefault="00490237" w:rsidP="005B4ACB">
      <w:pPr>
        <w:rPr>
          <w:rFonts w:ascii="Garamond" w:hAnsi="Garamond"/>
          <w:b/>
          <w:color w:val="000000" w:themeColor="text1"/>
        </w:rPr>
      </w:pPr>
    </w:p>
    <w:p w14:paraId="4A0AEE13" w14:textId="3133F63C" w:rsidR="00C65D93" w:rsidRPr="006C6E11" w:rsidRDefault="00C65D93" w:rsidP="00F91151">
      <w:pPr>
        <w:ind w:firstLine="720"/>
        <w:rPr>
          <w:rFonts w:ascii="Garamond" w:hAnsi="Garamond"/>
          <w:color w:val="000000" w:themeColor="text1"/>
        </w:rPr>
      </w:pPr>
    </w:p>
    <w:p w14:paraId="36FF0E27" w14:textId="77777777" w:rsidR="003E5828" w:rsidRPr="003A47A9" w:rsidRDefault="005B4ACB" w:rsidP="003E5828">
      <w:pPr>
        <w:rPr>
          <w:rFonts w:ascii="Garamond" w:hAnsi="Garamond"/>
          <w:b/>
          <w:color w:val="000000" w:themeColor="text1"/>
        </w:rPr>
      </w:pPr>
      <w:r w:rsidRPr="003A47A9">
        <w:rPr>
          <w:rFonts w:ascii="Garamond" w:hAnsi="Garamond"/>
          <w:b/>
          <w:color w:val="000000" w:themeColor="text1"/>
        </w:rPr>
        <w:t xml:space="preserve">11/1/16 </w:t>
      </w:r>
      <w:r w:rsidR="003E5828">
        <w:rPr>
          <w:rFonts w:ascii="Garamond" w:hAnsi="Garamond"/>
          <w:b/>
          <w:color w:val="000000" w:themeColor="text1"/>
        </w:rPr>
        <w:t>Can virtue theory tell us what is right to do? Does it need to?</w:t>
      </w:r>
    </w:p>
    <w:p w14:paraId="71CED0EC" w14:textId="77777777" w:rsidR="003E5828" w:rsidRPr="006C6E11" w:rsidRDefault="003E5828" w:rsidP="003E5828">
      <w:pPr>
        <w:ind w:firstLine="720"/>
        <w:rPr>
          <w:rFonts w:ascii="Garamond" w:eastAsia="Times New Roman" w:hAnsi="Garamond" w:cs="Times New Roman"/>
          <w:color w:val="000000" w:themeColor="text1"/>
        </w:rPr>
      </w:pPr>
      <w:r>
        <w:rPr>
          <w:rFonts w:ascii="Garamond" w:hAnsi="Garamond"/>
          <w:color w:val="000000" w:themeColor="text1"/>
        </w:rPr>
        <w:t xml:space="preserve">Mark Johnson, “Virtue and Right,” </w:t>
      </w:r>
      <w:hyperlink r:id="rId7" w:history="1">
        <w:r w:rsidRPr="006C6E11">
          <w:rPr>
            <w:rStyle w:val="Hyperlink"/>
            <w:rFonts w:ascii="Garamond" w:eastAsia="Times New Roman" w:hAnsi="Garamond" w:cs="Arial"/>
            <w:i/>
            <w:iCs/>
            <w:color w:val="000000" w:themeColor="text1"/>
            <w:u w:val="none"/>
            <w:shd w:val="clear" w:color="auto" w:fill="FFFFFF"/>
          </w:rPr>
          <w:t>Ethics</w:t>
        </w:r>
      </w:hyperlink>
      <w:r w:rsidRPr="006C6E11">
        <w:rPr>
          <w:rStyle w:val="apple-converted-space"/>
          <w:rFonts w:ascii="Garamond" w:eastAsia="Times New Roman" w:hAnsi="Garamond" w:cs="Arial"/>
          <w:color w:val="000000" w:themeColor="text1"/>
          <w:shd w:val="clear" w:color="auto" w:fill="FFFFFF"/>
        </w:rPr>
        <w:t> </w:t>
      </w:r>
      <w:r w:rsidRPr="006C6E11">
        <w:rPr>
          <w:rFonts w:ascii="Garamond" w:eastAsia="Times New Roman" w:hAnsi="Garamond" w:cs="Arial"/>
          <w:color w:val="000000" w:themeColor="text1"/>
          <w:shd w:val="clear" w:color="auto" w:fill="FFFFFF"/>
        </w:rPr>
        <w:t>113 (4):810-834 (2003)</w:t>
      </w:r>
      <w:r>
        <w:rPr>
          <w:rFonts w:ascii="Garamond" w:eastAsia="Times New Roman" w:hAnsi="Garamond" w:cs="Arial"/>
          <w:color w:val="000000" w:themeColor="text1"/>
          <w:shd w:val="clear" w:color="auto" w:fill="FFFFFF"/>
        </w:rPr>
        <w:t xml:space="preserve">. </w:t>
      </w:r>
    </w:p>
    <w:p w14:paraId="2631D703" w14:textId="77777777" w:rsidR="003E5828" w:rsidRDefault="003E5828" w:rsidP="00452C7F">
      <w:pPr>
        <w:rPr>
          <w:rFonts w:ascii="Garamond" w:hAnsi="Garamond"/>
          <w:b/>
          <w:color w:val="000000" w:themeColor="text1"/>
        </w:rPr>
      </w:pPr>
    </w:p>
    <w:p w14:paraId="428BCF1F" w14:textId="09D65A58" w:rsidR="00452C7F" w:rsidRPr="003A47A9" w:rsidRDefault="003E5828" w:rsidP="00452C7F">
      <w:pPr>
        <w:rPr>
          <w:rFonts w:ascii="Garamond" w:hAnsi="Garamond"/>
          <w:b/>
          <w:color w:val="000000" w:themeColor="text1"/>
        </w:rPr>
      </w:pPr>
      <w:r w:rsidRPr="003A47A9">
        <w:rPr>
          <w:rFonts w:ascii="Garamond" w:hAnsi="Garamond"/>
          <w:b/>
        </w:rPr>
        <w:t xml:space="preserve">11/8/16 </w:t>
      </w:r>
      <w:r w:rsidR="00C764B9" w:rsidRPr="003A47A9">
        <w:rPr>
          <w:rFonts w:ascii="Garamond" w:hAnsi="Garamond"/>
          <w:b/>
          <w:color w:val="000000" w:themeColor="text1"/>
        </w:rPr>
        <w:t>Anger</w:t>
      </w:r>
      <w:r w:rsidR="006C6E11">
        <w:rPr>
          <w:rFonts w:ascii="Garamond" w:hAnsi="Garamond"/>
          <w:b/>
          <w:color w:val="000000" w:themeColor="text1"/>
        </w:rPr>
        <w:t>: What (if anything) is it good for?</w:t>
      </w:r>
    </w:p>
    <w:p w14:paraId="0895A0CC" w14:textId="3B29DAC1" w:rsidR="00C764B9" w:rsidRDefault="00C764B9" w:rsidP="00452C7F">
      <w:pPr>
        <w:rPr>
          <w:rFonts w:ascii="Garamond" w:hAnsi="Garamond"/>
          <w:color w:val="000000" w:themeColor="text1"/>
        </w:rPr>
      </w:pPr>
      <w:r w:rsidRPr="003A47A9">
        <w:rPr>
          <w:rFonts w:ascii="Garamond" w:hAnsi="Garamond"/>
          <w:b/>
          <w:color w:val="000000" w:themeColor="text1"/>
        </w:rPr>
        <w:tab/>
      </w:r>
      <w:r w:rsidR="004B1634" w:rsidRPr="003A47A9">
        <w:rPr>
          <w:rFonts w:ascii="Garamond" w:hAnsi="Garamond"/>
          <w:color w:val="000000" w:themeColor="text1"/>
        </w:rPr>
        <w:t>Owen Flanagan, “Moral Geographies of Anger</w:t>
      </w:r>
      <w:r w:rsidR="006C6E11">
        <w:rPr>
          <w:rFonts w:ascii="Garamond" w:hAnsi="Garamond"/>
          <w:color w:val="000000" w:themeColor="text1"/>
        </w:rPr>
        <w:t>” and “For Love and Justice’s Sake”</w:t>
      </w:r>
    </w:p>
    <w:p w14:paraId="227B064F" w14:textId="2E4EE8A1" w:rsidR="006C6E11" w:rsidRPr="006C6E11" w:rsidRDefault="006C6E11" w:rsidP="006C6E11">
      <w:pPr>
        <w:rPr>
          <w:rFonts w:ascii="Garamond" w:eastAsia="Times New Roman" w:hAnsi="Garamond" w:cs="Arial"/>
          <w:color w:val="222222"/>
          <w:shd w:val="clear" w:color="auto" w:fill="FFFFFF"/>
        </w:rPr>
      </w:pPr>
      <w:r>
        <w:rPr>
          <w:rFonts w:ascii="Garamond" w:hAnsi="Garamond"/>
          <w:color w:val="000000" w:themeColor="text1"/>
        </w:rPr>
        <w:tab/>
        <w:t>[</w:t>
      </w:r>
      <w:r w:rsidRPr="006C6E11">
        <w:rPr>
          <w:rFonts w:ascii="Garamond" w:hAnsi="Garamond"/>
          <w:color w:val="000000" w:themeColor="text1"/>
        </w:rPr>
        <w:t>Kongzi and Mengzi</w:t>
      </w:r>
      <w:r>
        <w:rPr>
          <w:rFonts w:ascii="Garamond" w:hAnsi="Garamond"/>
          <w:color w:val="000000" w:themeColor="text1"/>
        </w:rPr>
        <w:t>]</w:t>
      </w:r>
      <w:r w:rsidRPr="006C6E11">
        <w:rPr>
          <w:rFonts w:ascii="Garamond" w:hAnsi="Garamond"/>
          <w:color w:val="000000" w:themeColor="text1"/>
        </w:rPr>
        <w:t>, “</w:t>
      </w:r>
      <w:r w:rsidRPr="006C6E11">
        <w:rPr>
          <w:rFonts w:ascii="Garamond" w:eastAsia="Times New Roman" w:hAnsi="Garamond" w:cs="Arial"/>
          <w:color w:val="222222"/>
          <w:shd w:val="clear" w:color="auto" w:fill="FFFFFF"/>
        </w:rPr>
        <w:t>Confucian perspectives on anger"</w:t>
      </w:r>
    </w:p>
    <w:p w14:paraId="3E58A0E6" w14:textId="2AA3D965" w:rsidR="006C6E11" w:rsidRPr="006C6E11" w:rsidRDefault="006C6E11" w:rsidP="006C6E11">
      <w:pPr>
        <w:ind w:firstLine="720"/>
        <w:rPr>
          <w:rFonts w:ascii="Garamond" w:eastAsia="Times New Roman" w:hAnsi="Garamond" w:cs="Times New Roman"/>
        </w:rPr>
      </w:pPr>
      <w:r>
        <w:rPr>
          <w:rFonts w:ascii="Garamond" w:eastAsia="Times New Roman" w:hAnsi="Garamond" w:cs="Arial"/>
          <w:color w:val="222222"/>
          <w:shd w:val="clear" w:color="auto" w:fill="FFFFFF"/>
        </w:rPr>
        <w:t>[</w:t>
      </w:r>
      <w:r w:rsidRPr="006C6E11">
        <w:rPr>
          <w:rFonts w:ascii="Garamond" w:eastAsia="Times New Roman" w:hAnsi="Garamond" w:cs="Arial"/>
          <w:color w:val="222222"/>
          <w:shd w:val="clear" w:color="auto" w:fill="FFFFFF"/>
        </w:rPr>
        <w:t>Aristotle</w:t>
      </w:r>
      <w:r>
        <w:rPr>
          <w:rFonts w:ascii="Garamond" w:eastAsia="Times New Roman" w:hAnsi="Garamond" w:cs="Arial"/>
          <w:color w:val="222222"/>
          <w:shd w:val="clear" w:color="auto" w:fill="FFFFFF"/>
        </w:rPr>
        <w:t>]</w:t>
      </w:r>
      <w:r w:rsidRPr="006C6E11">
        <w:rPr>
          <w:rFonts w:ascii="Garamond" w:eastAsia="Times New Roman" w:hAnsi="Garamond" w:cs="Arial"/>
          <w:color w:val="222222"/>
          <w:shd w:val="clear" w:color="auto" w:fill="FFFFFF"/>
        </w:rPr>
        <w:t xml:space="preserve">, "Aristotle on anger" </w:t>
      </w:r>
    </w:p>
    <w:p w14:paraId="4FB9EE36" w14:textId="2AF46E20" w:rsidR="006C6E11" w:rsidRDefault="006C6E11" w:rsidP="00452C7F">
      <w:pPr>
        <w:rPr>
          <w:rFonts w:ascii="Garamond" w:eastAsia="Times New Roman" w:hAnsi="Garamond" w:cs="Times New Roman"/>
        </w:rPr>
      </w:pPr>
    </w:p>
    <w:p w14:paraId="0A09EA73" w14:textId="77777777" w:rsidR="003E5828" w:rsidRPr="003A47A9" w:rsidRDefault="003E5828" w:rsidP="003E5828">
      <w:pPr>
        <w:rPr>
          <w:rFonts w:ascii="Garamond" w:hAnsi="Garamond"/>
          <w:i/>
        </w:rPr>
      </w:pPr>
      <w:r w:rsidRPr="003A47A9">
        <w:rPr>
          <w:rFonts w:ascii="Garamond" w:hAnsi="Garamond"/>
          <w:i/>
        </w:rPr>
        <w:t>11/11/16: Draft 1 of Paper #2 due</w:t>
      </w:r>
    </w:p>
    <w:p w14:paraId="5FFD0DDE" w14:textId="77777777" w:rsidR="003E5828" w:rsidRPr="003A47A9" w:rsidRDefault="003E5828" w:rsidP="00452C7F">
      <w:pPr>
        <w:rPr>
          <w:rFonts w:ascii="Garamond" w:eastAsia="Times New Roman" w:hAnsi="Garamond" w:cs="Times New Roman"/>
        </w:rPr>
      </w:pPr>
    </w:p>
    <w:p w14:paraId="79B7088B" w14:textId="2E7FAD5C" w:rsidR="00EC0C6B" w:rsidRPr="006C6E11" w:rsidRDefault="003E5828">
      <w:pPr>
        <w:rPr>
          <w:rFonts w:ascii="Garamond" w:hAnsi="Garamond"/>
          <w:color w:val="000000" w:themeColor="text1"/>
        </w:rPr>
      </w:pPr>
      <w:r w:rsidRPr="003A47A9">
        <w:rPr>
          <w:rFonts w:ascii="Garamond" w:hAnsi="Garamond"/>
          <w:b/>
        </w:rPr>
        <w:t xml:space="preserve">11/15/16 </w:t>
      </w:r>
      <w:r w:rsidR="006C6E11">
        <w:rPr>
          <w:rFonts w:ascii="Garamond" w:hAnsi="Garamond"/>
          <w:b/>
        </w:rPr>
        <w:t>Virtues’ ties to Community</w:t>
      </w:r>
    </w:p>
    <w:p w14:paraId="0C2BF0BF" w14:textId="0CBF783A" w:rsidR="006C6E11" w:rsidRPr="006C6E11" w:rsidRDefault="006C6E11" w:rsidP="006C6E11">
      <w:pPr>
        <w:ind w:left="720"/>
        <w:rPr>
          <w:rFonts w:ascii="Garamond" w:eastAsia="Times New Roman" w:hAnsi="Garamond" w:cs="Times New Roman"/>
          <w:color w:val="000000" w:themeColor="text1"/>
        </w:rPr>
      </w:pPr>
      <w:r w:rsidRPr="006C6E11">
        <w:rPr>
          <w:rFonts w:ascii="Garamond" w:hAnsi="Garamond"/>
          <w:color w:val="000000" w:themeColor="text1"/>
        </w:rPr>
        <w:t xml:space="preserve">Lawrence Blum, “Community and Virtue,” in </w:t>
      </w:r>
      <w:r w:rsidRPr="006C6E11">
        <w:rPr>
          <w:rFonts w:ascii="Garamond" w:eastAsia="Times New Roman" w:hAnsi="Garamond" w:cs="Arial"/>
          <w:color w:val="000000" w:themeColor="text1"/>
          <w:shd w:val="clear" w:color="auto" w:fill="FFFFFF"/>
        </w:rPr>
        <w:t>Roger Crisp (ed.),</w:t>
      </w:r>
      <w:r w:rsidRPr="006C6E11">
        <w:rPr>
          <w:rStyle w:val="apple-converted-space"/>
          <w:rFonts w:ascii="Garamond" w:eastAsia="Times New Roman" w:hAnsi="Garamond" w:cs="Arial"/>
          <w:color w:val="000000" w:themeColor="text1"/>
          <w:shd w:val="clear" w:color="auto" w:fill="FFFFFF"/>
        </w:rPr>
        <w:t> </w:t>
      </w:r>
      <w:hyperlink r:id="rId8" w:history="1">
        <w:r w:rsidRPr="006C6E11">
          <w:rPr>
            <w:rStyle w:val="Hyperlink"/>
            <w:rFonts w:ascii="Garamond" w:eastAsia="Times New Roman" w:hAnsi="Garamond" w:cs="Arial"/>
            <w:i/>
            <w:iCs/>
            <w:color w:val="000000" w:themeColor="text1"/>
            <w:u w:val="none"/>
            <w:shd w:val="clear" w:color="auto" w:fill="FFFFFF"/>
          </w:rPr>
          <w:t>How Should One Live?: Essays on the Virtues</w:t>
        </w:r>
      </w:hyperlink>
      <w:r w:rsidRPr="006C6E11">
        <w:rPr>
          <w:rFonts w:ascii="Garamond" w:eastAsia="Times New Roman" w:hAnsi="Garamond" w:cs="Arial"/>
          <w:color w:val="000000" w:themeColor="text1"/>
          <w:shd w:val="clear" w:color="auto" w:fill="FFFFFF"/>
        </w:rPr>
        <w:t>. Clarendon Press (1998)</w:t>
      </w:r>
    </w:p>
    <w:p w14:paraId="67CB0DBC" w14:textId="68385168" w:rsidR="006C6E11" w:rsidRPr="003E5828" w:rsidRDefault="003E5828" w:rsidP="006C6E11">
      <w:pPr>
        <w:rPr>
          <w:rFonts w:ascii="Garamond" w:hAnsi="Garamond"/>
        </w:rPr>
      </w:pPr>
      <w:r>
        <w:rPr>
          <w:rFonts w:ascii="Garamond" w:hAnsi="Garamond"/>
        </w:rPr>
        <w:tab/>
      </w:r>
      <w:r>
        <w:rPr>
          <w:rFonts w:ascii="Garamond" w:hAnsi="Garamond" w:cs="Arial"/>
          <w:color w:val="000000"/>
        </w:rPr>
        <w:t>Alasdair MacIntyre,</w:t>
      </w:r>
      <w:r>
        <w:rPr>
          <w:rFonts w:ascii="Garamond" w:hAnsi="Garamond" w:cs="Arial"/>
          <w:color w:val="000000"/>
        </w:rPr>
        <w:t xml:space="preserve"> “Is Patriotism a Virtue?” </w:t>
      </w:r>
      <w:r>
        <w:rPr>
          <w:rFonts w:ascii="Garamond" w:hAnsi="Garamond" w:cs="Arial"/>
          <w:i/>
          <w:color w:val="000000"/>
        </w:rPr>
        <w:t>The Lindley Lecture</w:t>
      </w:r>
      <w:r w:rsidRPr="003E5828">
        <w:rPr>
          <w:rFonts w:ascii="Garamond" w:hAnsi="Garamond" w:cs="Arial"/>
          <w:color w:val="000000"/>
        </w:rPr>
        <w:t xml:space="preserve">, University of Kansas 1984. </w:t>
      </w:r>
    </w:p>
    <w:p w14:paraId="5065B265" w14:textId="77777777" w:rsidR="00C65D93" w:rsidRPr="003E5828" w:rsidRDefault="00C65D93">
      <w:pPr>
        <w:rPr>
          <w:rFonts w:ascii="Garamond" w:hAnsi="Garamond"/>
          <w:b/>
        </w:rPr>
      </w:pPr>
    </w:p>
    <w:p w14:paraId="6879A63B" w14:textId="77777777" w:rsidR="00AC3232" w:rsidRPr="003E5828" w:rsidRDefault="00AC3232">
      <w:pPr>
        <w:rPr>
          <w:rFonts w:ascii="Garamond" w:hAnsi="Garamond"/>
          <w:b/>
        </w:rPr>
      </w:pPr>
      <w:r w:rsidRPr="003E5828">
        <w:rPr>
          <w:rFonts w:ascii="Garamond" w:hAnsi="Garamond"/>
          <w:b/>
        </w:rPr>
        <w:t>11/22/16</w:t>
      </w:r>
      <w:r w:rsidR="00BD5540" w:rsidRPr="003E5828">
        <w:rPr>
          <w:rFonts w:ascii="Garamond" w:hAnsi="Garamond"/>
          <w:b/>
        </w:rPr>
        <w:t xml:space="preserve"> </w:t>
      </w:r>
      <w:r w:rsidR="00C65D93" w:rsidRPr="003E5828">
        <w:rPr>
          <w:rFonts w:ascii="Garamond" w:hAnsi="Garamond"/>
          <w:b/>
        </w:rPr>
        <w:t>I</w:t>
      </w:r>
      <w:r w:rsidR="00042726" w:rsidRPr="003E5828">
        <w:rPr>
          <w:rFonts w:ascii="Garamond" w:hAnsi="Garamond"/>
          <w:b/>
        </w:rPr>
        <w:t>ntegrity</w:t>
      </w:r>
    </w:p>
    <w:p w14:paraId="6C0386DD" w14:textId="77777777" w:rsidR="003E5828" w:rsidRPr="003E5828" w:rsidRDefault="003A47A9" w:rsidP="003E5828">
      <w:pPr>
        <w:ind w:left="720"/>
        <w:rPr>
          <w:rFonts w:ascii="Garamond" w:eastAsia="Times New Roman" w:hAnsi="Garamond" w:cs="Times New Roman"/>
        </w:rPr>
      </w:pPr>
      <w:r w:rsidRPr="003E5828">
        <w:rPr>
          <w:rFonts w:ascii="Garamond" w:eastAsia="Times New Roman" w:hAnsi="Garamond" w:cs="Times New Roman"/>
          <w:color w:val="1A1A1A"/>
          <w:shd w:val="clear" w:color="auto" w:fill="FFFFFF"/>
        </w:rPr>
        <w:t>Cheshire C</w:t>
      </w:r>
      <w:r w:rsidR="003E5828" w:rsidRPr="003E5828">
        <w:rPr>
          <w:rFonts w:ascii="Garamond" w:eastAsia="Times New Roman" w:hAnsi="Garamond" w:cs="Times New Roman"/>
          <w:color w:val="1A1A1A"/>
          <w:shd w:val="clear" w:color="auto" w:fill="FFFFFF"/>
        </w:rPr>
        <w:t>alhoun, “Standing for Something,</w:t>
      </w:r>
      <w:r w:rsidRPr="003E5828">
        <w:rPr>
          <w:rFonts w:ascii="Garamond" w:eastAsia="Times New Roman" w:hAnsi="Garamond" w:cs="Times New Roman"/>
          <w:color w:val="1A1A1A"/>
          <w:shd w:val="clear" w:color="auto" w:fill="FFFFFF"/>
        </w:rPr>
        <w:t>”</w:t>
      </w:r>
      <w:r w:rsidR="003E5828" w:rsidRPr="003E5828">
        <w:rPr>
          <w:rFonts w:ascii="Garamond" w:eastAsia="Times New Roman" w:hAnsi="Garamond" w:cs="Times New Roman"/>
          <w:color w:val="1A1A1A"/>
          <w:shd w:val="clear" w:color="auto" w:fill="FFFFFF"/>
        </w:rPr>
        <w:t xml:space="preserve"> </w:t>
      </w:r>
      <w:r w:rsidR="003E5828" w:rsidRPr="003E5828">
        <w:rPr>
          <w:rFonts w:ascii="Garamond" w:eastAsia="Times New Roman" w:hAnsi="Garamond" w:cs="Times New Roman"/>
          <w:i/>
        </w:rPr>
        <w:t>The Journal of Philosophy,</w:t>
      </w:r>
      <w:r w:rsidR="003E5828" w:rsidRPr="003E5828">
        <w:rPr>
          <w:rFonts w:ascii="Garamond" w:eastAsia="Times New Roman" w:hAnsi="Garamond" w:cs="Times New Roman"/>
        </w:rPr>
        <w:t xml:space="preserve"> Vol. 92, No. 5. (May, 1995), pp. 235-260.</w:t>
      </w:r>
    </w:p>
    <w:p w14:paraId="1DEB0199" w14:textId="59518A87" w:rsidR="003A47A9" w:rsidRPr="003A47A9" w:rsidRDefault="003A47A9" w:rsidP="003E5828">
      <w:pPr>
        <w:ind w:firstLine="720"/>
        <w:rPr>
          <w:rFonts w:ascii="Garamond" w:eastAsia="Times New Roman" w:hAnsi="Garamond" w:cs="Times New Roman"/>
          <w:color w:val="1A1A1A"/>
          <w:shd w:val="clear" w:color="auto" w:fill="FFFFFF"/>
        </w:rPr>
      </w:pPr>
    </w:p>
    <w:p w14:paraId="7F8E7B71" w14:textId="77777777" w:rsidR="003A47A9" w:rsidRPr="003A47A9" w:rsidRDefault="003A47A9" w:rsidP="003A47A9">
      <w:pPr>
        <w:rPr>
          <w:rFonts w:ascii="Garamond" w:eastAsia="Times New Roman" w:hAnsi="Garamond" w:cs="Times New Roman"/>
          <w:i/>
        </w:rPr>
      </w:pPr>
      <w:r w:rsidRPr="003A47A9">
        <w:rPr>
          <w:rFonts w:ascii="Garamond" w:eastAsia="Times New Roman" w:hAnsi="Garamond" w:cs="Times New Roman"/>
          <w:i/>
        </w:rPr>
        <w:t>11/24/16</w:t>
      </w:r>
      <w:r>
        <w:rPr>
          <w:rFonts w:ascii="Garamond" w:eastAsia="Times New Roman" w:hAnsi="Garamond" w:cs="Times New Roman"/>
          <w:i/>
        </w:rPr>
        <w:t>: Draft 2 of Paper #2 due</w:t>
      </w:r>
    </w:p>
    <w:p w14:paraId="18229E41" w14:textId="77777777" w:rsidR="00042726" w:rsidRPr="003A47A9" w:rsidRDefault="00042726">
      <w:pPr>
        <w:rPr>
          <w:rFonts w:ascii="Garamond" w:hAnsi="Garamond"/>
          <w:b/>
        </w:rPr>
      </w:pPr>
    </w:p>
    <w:p w14:paraId="031DF55D" w14:textId="77777777" w:rsidR="00AC3232" w:rsidRPr="003A47A9" w:rsidRDefault="00AC3232">
      <w:pPr>
        <w:rPr>
          <w:rFonts w:ascii="Garamond" w:hAnsi="Garamond"/>
          <w:b/>
        </w:rPr>
      </w:pPr>
      <w:r w:rsidRPr="003A47A9">
        <w:rPr>
          <w:rFonts w:ascii="Garamond" w:hAnsi="Garamond"/>
          <w:b/>
        </w:rPr>
        <w:t>11/29/16</w:t>
      </w:r>
      <w:r w:rsidR="00E43F5F">
        <w:rPr>
          <w:rFonts w:ascii="Garamond" w:hAnsi="Garamond"/>
          <w:b/>
        </w:rPr>
        <w:t xml:space="preserve"> N</w:t>
      </w:r>
      <w:r w:rsidR="009F378F" w:rsidRPr="003A47A9">
        <w:rPr>
          <w:rFonts w:ascii="Garamond" w:hAnsi="Garamond"/>
          <w:b/>
        </w:rPr>
        <w:t>o such thing as character?</w:t>
      </w:r>
    </w:p>
    <w:p w14:paraId="1C054D2B" w14:textId="0DC7939F" w:rsidR="003E5828" w:rsidRPr="003E5828" w:rsidRDefault="003A47A9" w:rsidP="003E5828">
      <w:pPr>
        <w:ind w:left="720"/>
        <w:rPr>
          <w:rFonts w:ascii="Garamond" w:eastAsia="Times New Roman" w:hAnsi="Garamond" w:cs="Times New Roman"/>
        </w:rPr>
      </w:pPr>
      <w:r w:rsidRPr="003E5828">
        <w:rPr>
          <w:rFonts w:ascii="Garamond" w:eastAsia="Times New Roman" w:hAnsi="Garamond" w:cs="Times New Roman"/>
          <w:color w:val="000000"/>
          <w:shd w:val="clear" w:color="auto" w:fill="FFFFFF"/>
        </w:rPr>
        <w:t xml:space="preserve">Gilbert Harman, </w:t>
      </w:r>
      <w:r w:rsidR="003E5828" w:rsidRPr="003E5828">
        <w:rPr>
          <w:rFonts w:ascii="Garamond" w:eastAsia="Times New Roman" w:hAnsi="Garamond" w:cs="Arial"/>
          <w:color w:val="222222"/>
          <w:shd w:val="clear" w:color="auto" w:fill="FFFFFF"/>
        </w:rPr>
        <w:t>"Moral philosophy meets social psychology: Virtue ethics and the fundamental attribution error." </w:t>
      </w:r>
      <w:r w:rsidR="003E5828" w:rsidRPr="003E5828">
        <w:rPr>
          <w:rFonts w:ascii="Garamond" w:eastAsia="Times New Roman" w:hAnsi="Garamond" w:cs="Arial"/>
          <w:i/>
          <w:iCs/>
          <w:color w:val="222222"/>
          <w:shd w:val="clear" w:color="auto" w:fill="FFFFFF"/>
        </w:rPr>
        <w:t>P</w:t>
      </w:r>
      <w:r w:rsidR="003E5828">
        <w:rPr>
          <w:rFonts w:ascii="Garamond" w:eastAsia="Times New Roman" w:hAnsi="Garamond" w:cs="Arial"/>
          <w:i/>
          <w:iCs/>
          <w:color w:val="222222"/>
          <w:shd w:val="clear" w:color="auto" w:fill="FFFFFF"/>
        </w:rPr>
        <w:t>roceedings of the Aristotelian S</w:t>
      </w:r>
      <w:r w:rsidR="003E5828" w:rsidRPr="003E5828">
        <w:rPr>
          <w:rFonts w:ascii="Garamond" w:eastAsia="Times New Roman" w:hAnsi="Garamond" w:cs="Arial"/>
          <w:i/>
          <w:iCs/>
          <w:color w:val="222222"/>
          <w:shd w:val="clear" w:color="auto" w:fill="FFFFFF"/>
        </w:rPr>
        <w:t>ociety</w:t>
      </w:r>
      <w:r w:rsidR="003E5828" w:rsidRPr="003E5828">
        <w:rPr>
          <w:rFonts w:ascii="Garamond" w:eastAsia="Times New Roman" w:hAnsi="Garamond" w:cs="Arial"/>
          <w:color w:val="222222"/>
          <w:shd w:val="clear" w:color="auto" w:fill="FFFFFF"/>
        </w:rPr>
        <w:t>. Aristotelian Society, 1999.</w:t>
      </w:r>
    </w:p>
    <w:p w14:paraId="7AE18EEA" w14:textId="108E6290" w:rsidR="003E5828" w:rsidRPr="003E5828" w:rsidRDefault="003E5828" w:rsidP="003E5828">
      <w:pPr>
        <w:ind w:firstLine="720"/>
        <w:rPr>
          <w:rFonts w:ascii="Garamond" w:eastAsia="Times New Roman" w:hAnsi="Garamond" w:cs="Times New Roman"/>
        </w:rPr>
      </w:pPr>
      <w:r w:rsidRPr="003E5828">
        <w:rPr>
          <w:rFonts w:ascii="Garamond" w:eastAsia="Times New Roman" w:hAnsi="Garamond" w:cs="Times New Roman"/>
          <w:color w:val="000000"/>
          <w:shd w:val="clear" w:color="auto" w:fill="FFFFFF"/>
        </w:rPr>
        <w:t xml:space="preserve">John </w:t>
      </w:r>
      <w:r w:rsidR="003A47A9" w:rsidRPr="003E5828">
        <w:rPr>
          <w:rFonts w:ascii="Garamond" w:eastAsia="Times New Roman" w:hAnsi="Garamond" w:cs="Times New Roman"/>
          <w:color w:val="000000"/>
          <w:shd w:val="clear" w:color="auto" w:fill="FFFFFF"/>
        </w:rPr>
        <w:t xml:space="preserve">Sabini </w:t>
      </w:r>
      <w:r w:rsidRPr="003E5828">
        <w:rPr>
          <w:rFonts w:ascii="Garamond" w:eastAsia="Times New Roman" w:hAnsi="Garamond" w:cs="Arial"/>
          <w:color w:val="222222"/>
          <w:shd w:val="clear" w:color="auto" w:fill="FFFFFF"/>
        </w:rPr>
        <w:t>and Maury Silver. "Lack of character? Situationism critiqued." </w:t>
      </w:r>
      <w:r w:rsidRPr="003E5828">
        <w:rPr>
          <w:rFonts w:ascii="Garamond" w:eastAsia="Times New Roman" w:hAnsi="Garamond" w:cs="Arial"/>
          <w:i/>
          <w:iCs/>
          <w:color w:val="222222"/>
          <w:shd w:val="clear" w:color="auto" w:fill="FFFFFF"/>
        </w:rPr>
        <w:t>Ethics</w:t>
      </w:r>
      <w:r w:rsidRPr="003E5828">
        <w:rPr>
          <w:rFonts w:ascii="Garamond" w:eastAsia="Times New Roman" w:hAnsi="Garamond" w:cs="Arial"/>
          <w:color w:val="222222"/>
          <w:shd w:val="clear" w:color="auto" w:fill="FFFFFF"/>
        </w:rPr>
        <w:t> 115.3 (2005): 535-562.</w:t>
      </w:r>
    </w:p>
    <w:p w14:paraId="46300FF8" w14:textId="77777777" w:rsidR="00E43F5F" w:rsidRDefault="00E43F5F" w:rsidP="003A47A9">
      <w:pPr>
        <w:rPr>
          <w:rFonts w:ascii="Garamond" w:eastAsia="Times New Roman" w:hAnsi="Garamond" w:cs="Times New Roman"/>
          <w:color w:val="000000"/>
          <w:shd w:val="clear" w:color="auto" w:fill="FFFFFF"/>
        </w:rPr>
      </w:pPr>
    </w:p>
    <w:p w14:paraId="3CE182D9" w14:textId="77777777" w:rsidR="00E43F5F" w:rsidRPr="00E43F5F" w:rsidRDefault="00E43F5F" w:rsidP="003A47A9">
      <w:pPr>
        <w:rPr>
          <w:rFonts w:ascii="Garamond" w:eastAsia="Times New Roman" w:hAnsi="Garamond" w:cs="Times New Roman"/>
          <w:i/>
        </w:rPr>
      </w:pPr>
      <w:r w:rsidRPr="00E43F5F">
        <w:rPr>
          <w:rFonts w:ascii="Garamond" w:eastAsia="Times New Roman" w:hAnsi="Garamond" w:cs="Times New Roman"/>
          <w:i/>
          <w:color w:val="000000"/>
          <w:shd w:val="clear" w:color="auto" w:fill="FFFFFF"/>
        </w:rPr>
        <w:t>12/10/16 Term Paper Due</w:t>
      </w:r>
    </w:p>
    <w:p w14:paraId="32658BEF" w14:textId="77777777" w:rsidR="003A47A9" w:rsidRPr="003A47A9" w:rsidRDefault="003A47A9">
      <w:pPr>
        <w:rPr>
          <w:rFonts w:ascii="Garamond" w:hAnsi="Garamond"/>
          <w:b/>
        </w:rPr>
      </w:pPr>
    </w:p>
    <w:sectPr w:rsidR="003A47A9" w:rsidRPr="003A47A9" w:rsidSect="002C458A">
      <w:pgSz w:w="12240" w:h="15840"/>
      <w:pgMar w:top="720" w:right="720" w:bottom="72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DD3567"/>
    <w:multiLevelType w:val="multilevel"/>
    <w:tmpl w:val="C8502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B4935FD"/>
    <w:multiLevelType w:val="multilevel"/>
    <w:tmpl w:val="C9AA1B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F28"/>
    <w:rsid w:val="00042726"/>
    <w:rsid w:val="00071E1D"/>
    <w:rsid w:val="00112590"/>
    <w:rsid w:val="00167696"/>
    <w:rsid w:val="001D2E94"/>
    <w:rsid w:val="001F241F"/>
    <w:rsid w:val="001F37F5"/>
    <w:rsid w:val="00262893"/>
    <w:rsid w:val="00264E0E"/>
    <w:rsid w:val="002831AB"/>
    <w:rsid w:val="00286270"/>
    <w:rsid w:val="002C458A"/>
    <w:rsid w:val="002F5A01"/>
    <w:rsid w:val="003900E4"/>
    <w:rsid w:val="003A47A9"/>
    <w:rsid w:val="003E5828"/>
    <w:rsid w:val="003F028B"/>
    <w:rsid w:val="003F122E"/>
    <w:rsid w:val="00445A0E"/>
    <w:rsid w:val="00452C7F"/>
    <w:rsid w:val="00490237"/>
    <w:rsid w:val="004B1634"/>
    <w:rsid w:val="004E53CC"/>
    <w:rsid w:val="005147BC"/>
    <w:rsid w:val="005B2E51"/>
    <w:rsid w:val="005B4ACB"/>
    <w:rsid w:val="006336C9"/>
    <w:rsid w:val="006432F0"/>
    <w:rsid w:val="006C6E11"/>
    <w:rsid w:val="006D7B8F"/>
    <w:rsid w:val="006E0398"/>
    <w:rsid w:val="006E645C"/>
    <w:rsid w:val="00702149"/>
    <w:rsid w:val="00731BDF"/>
    <w:rsid w:val="00761F28"/>
    <w:rsid w:val="007A6FAE"/>
    <w:rsid w:val="008B592A"/>
    <w:rsid w:val="008E1F81"/>
    <w:rsid w:val="009B4E92"/>
    <w:rsid w:val="009E6F76"/>
    <w:rsid w:val="009F378F"/>
    <w:rsid w:val="009F7A20"/>
    <w:rsid w:val="00AA06AA"/>
    <w:rsid w:val="00AB6678"/>
    <w:rsid w:val="00AC3232"/>
    <w:rsid w:val="00B97F54"/>
    <w:rsid w:val="00BD1197"/>
    <w:rsid w:val="00BD11A0"/>
    <w:rsid w:val="00BD5540"/>
    <w:rsid w:val="00C1731E"/>
    <w:rsid w:val="00C55B28"/>
    <w:rsid w:val="00C65D93"/>
    <w:rsid w:val="00C764B9"/>
    <w:rsid w:val="00CA0BBA"/>
    <w:rsid w:val="00CA6A8F"/>
    <w:rsid w:val="00D459ED"/>
    <w:rsid w:val="00D950C1"/>
    <w:rsid w:val="00D961AB"/>
    <w:rsid w:val="00DB3345"/>
    <w:rsid w:val="00E305E4"/>
    <w:rsid w:val="00E3234E"/>
    <w:rsid w:val="00E363BB"/>
    <w:rsid w:val="00E43F5F"/>
    <w:rsid w:val="00E62E6F"/>
    <w:rsid w:val="00E801FC"/>
    <w:rsid w:val="00EC0C6B"/>
    <w:rsid w:val="00EC469D"/>
    <w:rsid w:val="00F010B1"/>
    <w:rsid w:val="00F64DF5"/>
    <w:rsid w:val="00F911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2E2168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1F28"/>
  </w:style>
  <w:style w:type="paragraph" w:styleId="Heading1">
    <w:name w:val="heading 1"/>
    <w:basedOn w:val="Normal"/>
    <w:link w:val="Heading1Char"/>
    <w:uiPriority w:val="9"/>
    <w:qFormat/>
    <w:rsid w:val="00761F28"/>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1F28"/>
    <w:rPr>
      <w:rFonts w:ascii="Times" w:hAnsi="Times"/>
      <w:b/>
      <w:bCs/>
      <w:kern w:val="36"/>
      <w:sz w:val="48"/>
      <w:szCs w:val="48"/>
    </w:rPr>
  </w:style>
  <w:style w:type="character" w:styleId="HTMLCite">
    <w:name w:val="HTML Cite"/>
    <w:basedOn w:val="DefaultParagraphFont"/>
    <w:uiPriority w:val="99"/>
    <w:semiHidden/>
    <w:unhideWhenUsed/>
    <w:rsid w:val="00761F28"/>
    <w:rPr>
      <w:i/>
      <w:iCs/>
    </w:rPr>
  </w:style>
  <w:style w:type="character" w:styleId="Emphasis">
    <w:name w:val="Emphasis"/>
    <w:basedOn w:val="DefaultParagraphFont"/>
    <w:uiPriority w:val="20"/>
    <w:qFormat/>
    <w:rsid w:val="001D2E94"/>
    <w:rPr>
      <w:i/>
      <w:iCs/>
    </w:rPr>
  </w:style>
  <w:style w:type="character" w:customStyle="1" w:styleId="apple-converted-space">
    <w:name w:val="apple-converted-space"/>
    <w:basedOn w:val="DefaultParagraphFont"/>
    <w:rsid w:val="001D2E94"/>
  </w:style>
  <w:style w:type="character" w:styleId="Hyperlink">
    <w:name w:val="Hyperlink"/>
    <w:basedOn w:val="DefaultParagraphFont"/>
    <w:uiPriority w:val="99"/>
    <w:semiHidden/>
    <w:unhideWhenUsed/>
    <w:rsid w:val="003A47A9"/>
    <w:rPr>
      <w:color w:val="0000FF"/>
      <w:u w:val="single"/>
    </w:rPr>
  </w:style>
  <w:style w:type="character" w:customStyle="1" w:styleId="bold">
    <w:name w:val="bold"/>
    <w:basedOn w:val="DefaultParagraphFont"/>
    <w:rsid w:val="00490237"/>
  </w:style>
  <w:style w:type="character" w:styleId="FollowedHyperlink">
    <w:name w:val="FollowedHyperlink"/>
    <w:basedOn w:val="DefaultParagraphFont"/>
    <w:uiPriority w:val="99"/>
    <w:semiHidden/>
    <w:unhideWhenUsed/>
    <w:rsid w:val="00490237"/>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1F28"/>
  </w:style>
  <w:style w:type="paragraph" w:styleId="Heading1">
    <w:name w:val="heading 1"/>
    <w:basedOn w:val="Normal"/>
    <w:link w:val="Heading1Char"/>
    <w:uiPriority w:val="9"/>
    <w:qFormat/>
    <w:rsid w:val="00761F28"/>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1F28"/>
    <w:rPr>
      <w:rFonts w:ascii="Times" w:hAnsi="Times"/>
      <w:b/>
      <w:bCs/>
      <w:kern w:val="36"/>
      <w:sz w:val="48"/>
      <w:szCs w:val="48"/>
    </w:rPr>
  </w:style>
  <w:style w:type="character" w:styleId="HTMLCite">
    <w:name w:val="HTML Cite"/>
    <w:basedOn w:val="DefaultParagraphFont"/>
    <w:uiPriority w:val="99"/>
    <w:semiHidden/>
    <w:unhideWhenUsed/>
    <w:rsid w:val="00761F28"/>
    <w:rPr>
      <w:i/>
      <w:iCs/>
    </w:rPr>
  </w:style>
  <w:style w:type="character" w:styleId="Emphasis">
    <w:name w:val="Emphasis"/>
    <w:basedOn w:val="DefaultParagraphFont"/>
    <w:uiPriority w:val="20"/>
    <w:qFormat/>
    <w:rsid w:val="001D2E94"/>
    <w:rPr>
      <w:i/>
      <w:iCs/>
    </w:rPr>
  </w:style>
  <w:style w:type="character" w:customStyle="1" w:styleId="apple-converted-space">
    <w:name w:val="apple-converted-space"/>
    <w:basedOn w:val="DefaultParagraphFont"/>
    <w:rsid w:val="001D2E94"/>
  </w:style>
  <w:style w:type="character" w:styleId="Hyperlink">
    <w:name w:val="Hyperlink"/>
    <w:basedOn w:val="DefaultParagraphFont"/>
    <w:uiPriority w:val="99"/>
    <w:semiHidden/>
    <w:unhideWhenUsed/>
    <w:rsid w:val="003A47A9"/>
    <w:rPr>
      <w:color w:val="0000FF"/>
      <w:u w:val="single"/>
    </w:rPr>
  </w:style>
  <w:style w:type="character" w:customStyle="1" w:styleId="bold">
    <w:name w:val="bold"/>
    <w:basedOn w:val="DefaultParagraphFont"/>
    <w:rsid w:val="00490237"/>
  </w:style>
  <w:style w:type="character" w:styleId="FollowedHyperlink">
    <w:name w:val="FollowedHyperlink"/>
    <w:basedOn w:val="DefaultParagraphFont"/>
    <w:uiPriority w:val="99"/>
    <w:semiHidden/>
    <w:unhideWhenUsed/>
    <w:rsid w:val="0049023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525517">
      <w:bodyDiv w:val="1"/>
      <w:marLeft w:val="0"/>
      <w:marRight w:val="0"/>
      <w:marTop w:val="0"/>
      <w:marBottom w:val="0"/>
      <w:divBdr>
        <w:top w:val="none" w:sz="0" w:space="0" w:color="auto"/>
        <w:left w:val="none" w:sz="0" w:space="0" w:color="auto"/>
        <w:bottom w:val="none" w:sz="0" w:space="0" w:color="auto"/>
        <w:right w:val="none" w:sz="0" w:space="0" w:color="auto"/>
      </w:divBdr>
    </w:div>
    <w:div w:id="131026251">
      <w:bodyDiv w:val="1"/>
      <w:marLeft w:val="0"/>
      <w:marRight w:val="0"/>
      <w:marTop w:val="0"/>
      <w:marBottom w:val="0"/>
      <w:divBdr>
        <w:top w:val="none" w:sz="0" w:space="0" w:color="auto"/>
        <w:left w:val="none" w:sz="0" w:space="0" w:color="auto"/>
        <w:bottom w:val="none" w:sz="0" w:space="0" w:color="auto"/>
        <w:right w:val="none" w:sz="0" w:space="0" w:color="auto"/>
      </w:divBdr>
    </w:div>
    <w:div w:id="247160771">
      <w:bodyDiv w:val="1"/>
      <w:marLeft w:val="0"/>
      <w:marRight w:val="0"/>
      <w:marTop w:val="0"/>
      <w:marBottom w:val="0"/>
      <w:divBdr>
        <w:top w:val="none" w:sz="0" w:space="0" w:color="auto"/>
        <w:left w:val="none" w:sz="0" w:space="0" w:color="auto"/>
        <w:bottom w:val="none" w:sz="0" w:space="0" w:color="auto"/>
        <w:right w:val="none" w:sz="0" w:space="0" w:color="auto"/>
      </w:divBdr>
    </w:div>
    <w:div w:id="305552687">
      <w:bodyDiv w:val="1"/>
      <w:marLeft w:val="0"/>
      <w:marRight w:val="0"/>
      <w:marTop w:val="0"/>
      <w:marBottom w:val="0"/>
      <w:divBdr>
        <w:top w:val="none" w:sz="0" w:space="0" w:color="auto"/>
        <w:left w:val="none" w:sz="0" w:space="0" w:color="auto"/>
        <w:bottom w:val="none" w:sz="0" w:space="0" w:color="auto"/>
        <w:right w:val="none" w:sz="0" w:space="0" w:color="auto"/>
      </w:divBdr>
    </w:div>
    <w:div w:id="394624212">
      <w:bodyDiv w:val="1"/>
      <w:marLeft w:val="0"/>
      <w:marRight w:val="0"/>
      <w:marTop w:val="0"/>
      <w:marBottom w:val="0"/>
      <w:divBdr>
        <w:top w:val="none" w:sz="0" w:space="0" w:color="auto"/>
        <w:left w:val="none" w:sz="0" w:space="0" w:color="auto"/>
        <w:bottom w:val="none" w:sz="0" w:space="0" w:color="auto"/>
        <w:right w:val="none" w:sz="0" w:space="0" w:color="auto"/>
      </w:divBdr>
    </w:div>
    <w:div w:id="500388553">
      <w:bodyDiv w:val="1"/>
      <w:marLeft w:val="0"/>
      <w:marRight w:val="0"/>
      <w:marTop w:val="0"/>
      <w:marBottom w:val="0"/>
      <w:divBdr>
        <w:top w:val="none" w:sz="0" w:space="0" w:color="auto"/>
        <w:left w:val="none" w:sz="0" w:space="0" w:color="auto"/>
        <w:bottom w:val="none" w:sz="0" w:space="0" w:color="auto"/>
        <w:right w:val="none" w:sz="0" w:space="0" w:color="auto"/>
      </w:divBdr>
    </w:div>
    <w:div w:id="517158979">
      <w:bodyDiv w:val="1"/>
      <w:marLeft w:val="0"/>
      <w:marRight w:val="0"/>
      <w:marTop w:val="0"/>
      <w:marBottom w:val="0"/>
      <w:divBdr>
        <w:top w:val="none" w:sz="0" w:space="0" w:color="auto"/>
        <w:left w:val="none" w:sz="0" w:space="0" w:color="auto"/>
        <w:bottom w:val="none" w:sz="0" w:space="0" w:color="auto"/>
        <w:right w:val="none" w:sz="0" w:space="0" w:color="auto"/>
      </w:divBdr>
    </w:div>
    <w:div w:id="690687423">
      <w:bodyDiv w:val="1"/>
      <w:marLeft w:val="0"/>
      <w:marRight w:val="0"/>
      <w:marTop w:val="0"/>
      <w:marBottom w:val="0"/>
      <w:divBdr>
        <w:top w:val="none" w:sz="0" w:space="0" w:color="auto"/>
        <w:left w:val="none" w:sz="0" w:space="0" w:color="auto"/>
        <w:bottom w:val="none" w:sz="0" w:space="0" w:color="auto"/>
        <w:right w:val="none" w:sz="0" w:space="0" w:color="auto"/>
      </w:divBdr>
    </w:div>
    <w:div w:id="793255719">
      <w:bodyDiv w:val="1"/>
      <w:marLeft w:val="0"/>
      <w:marRight w:val="0"/>
      <w:marTop w:val="0"/>
      <w:marBottom w:val="0"/>
      <w:divBdr>
        <w:top w:val="none" w:sz="0" w:space="0" w:color="auto"/>
        <w:left w:val="none" w:sz="0" w:space="0" w:color="auto"/>
        <w:bottom w:val="none" w:sz="0" w:space="0" w:color="auto"/>
        <w:right w:val="none" w:sz="0" w:space="0" w:color="auto"/>
      </w:divBdr>
      <w:divsChild>
        <w:div w:id="699355857">
          <w:marLeft w:val="0"/>
          <w:marRight w:val="0"/>
          <w:marTop w:val="0"/>
          <w:marBottom w:val="0"/>
          <w:divBdr>
            <w:top w:val="none" w:sz="0" w:space="0" w:color="auto"/>
            <w:left w:val="none" w:sz="0" w:space="0" w:color="auto"/>
            <w:bottom w:val="none" w:sz="0" w:space="0" w:color="auto"/>
            <w:right w:val="none" w:sz="0" w:space="0" w:color="auto"/>
          </w:divBdr>
        </w:div>
      </w:divsChild>
    </w:div>
    <w:div w:id="1026181027">
      <w:bodyDiv w:val="1"/>
      <w:marLeft w:val="0"/>
      <w:marRight w:val="0"/>
      <w:marTop w:val="0"/>
      <w:marBottom w:val="0"/>
      <w:divBdr>
        <w:top w:val="none" w:sz="0" w:space="0" w:color="auto"/>
        <w:left w:val="none" w:sz="0" w:space="0" w:color="auto"/>
        <w:bottom w:val="none" w:sz="0" w:space="0" w:color="auto"/>
        <w:right w:val="none" w:sz="0" w:space="0" w:color="auto"/>
      </w:divBdr>
    </w:div>
    <w:div w:id="1099644555">
      <w:bodyDiv w:val="1"/>
      <w:marLeft w:val="0"/>
      <w:marRight w:val="0"/>
      <w:marTop w:val="0"/>
      <w:marBottom w:val="0"/>
      <w:divBdr>
        <w:top w:val="none" w:sz="0" w:space="0" w:color="auto"/>
        <w:left w:val="none" w:sz="0" w:space="0" w:color="auto"/>
        <w:bottom w:val="none" w:sz="0" w:space="0" w:color="auto"/>
        <w:right w:val="none" w:sz="0" w:space="0" w:color="auto"/>
      </w:divBdr>
    </w:div>
    <w:div w:id="1126121125">
      <w:bodyDiv w:val="1"/>
      <w:marLeft w:val="0"/>
      <w:marRight w:val="0"/>
      <w:marTop w:val="0"/>
      <w:marBottom w:val="0"/>
      <w:divBdr>
        <w:top w:val="none" w:sz="0" w:space="0" w:color="auto"/>
        <w:left w:val="none" w:sz="0" w:space="0" w:color="auto"/>
        <w:bottom w:val="none" w:sz="0" w:space="0" w:color="auto"/>
        <w:right w:val="none" w:sz="0" w:space="0" w:color="auto"/>
      </w:divBdr>
    </w:div>
    <w:div w:id="1230847227">
      <w:bodyDiv w:val="1"/>
      <w:marLeft w:val="0"/>
      <w:marRight w:val="0"/>
      <w:marTop w:val="0"/>
      <w:marBottom w:val="0"/>
      <w:divBdr>
        <w:top w:val="none" w:sz="0" w:space="0" w:color="auto"/>
        <w:left w:val="none" w:sz="0" w:space="0" w:color="auto"/>
        <w:bottom w:val="none" w:sz="0" w:space="0" w:color="auto"/>
        <w:right w:val="none" w:sz="0" w:space="0" w:color="auto"/>
      </w:divBdr>
    </w:div>
    <w:div w:id="1262227764">
      <w:bodyDiv w:val="1"/>
      <w:marLeft w:val="0"/>
      <w:marRight w:val="0"/>
      <w:marTop w:val="0"/>
      <w:marBottom w:val="0"/>
      <w:divBdr>
        <w:top w:val="none" w:sz="0" w:space="0" w:color="auto"/>
        <w:left w:val="none" w:sz="0" w:space="0" w:color="auto"/>
        <w:bottom w:val="none" w:sz="0" w:space="0" w:color="auto"/>
        <w:right w:val="none" w:sz="0" w:space="0" w:color="auto"/>
      </w:divBdr>
    </w:div>
    <w:div w:id="1267152284">
      <w:bodyDiv w:val="1"/>
      <w:marLeft w:val="0"/>
      <w:marRight w:val="0"/>
      <w:marTop w:val="0"/>
      <w:marBottom w:val="0"/>
      <w:divBdr>
        <w:top w:val="none" w:sz="0" w:space="0" w:color="auto"/>
        <w:left w:val="none" w:sz="0" w:space="0" w:color="auto"/>
        <w:bottom w:val="none" w:sz="0" w:space="0" w:color="auto"/>
        <w:right w:val="none" w:sz="0" w:space="0" w:color="auto"/>
      </w:divBdr>
    </w:div>
    <w:div w:id="1593125625">
      <w:bodyDiv w:val="1"/>
      <w:marLeft w:val="0"/>
      <w:marRight w:val="0"/>
      <w:marTop w:val="0"/>
      <w:marBottom w:val="0"/>
      <w:divBdr>
        <w:top w:val="none" w:sz="0" w:space="0" w:color="auto"/>
        <w:left w:val="none" w:sz="0" w:space="0" w:color="auto"/>
        <w:bottom w:val="none" w:sz="0" w:space="0" w:color="auto"/>
        <w:right w:val="none" w:sz="0" w:space="0" w:color="auto"/>
      </w:divBdr>
      <w:divsChild>
        <w:div w:id="833763163">
          <w:marLeft w:val="0"/>
          <w:marRight w:val="0"/>
          <w:marTop w:val="0"/>
          <w:marBottom w:val="0"/>
          <w:divBdr>
            <w:top w:val="none" w:sz="0" w:space="0" w:color="auto"/>
            <w:left w:val="none" w:sz="0" w:space="0" w:color="auto"/>
            <w:bottom w:val="none" w:sz="0" w:space="0" w:color="auto"/>
            <w:right w:val="none" w:sz="0" w:space="0" w:color="auto"/>
          </w:divBdr>
        </w:div>
        <w:div w:id="1108163314">
          <w:marLeft w:val="0"/>
          <w:marRight w:val="0"/>
          <w:marTop w:val="0"/>
          <w:marBottom w:val="0"/>
          <w:divBdr>
            <w:top w:val="none" w:sz="0" w:space="0" w:color="auto"/>
            <w:left w:val="none" w:sz="0" w:space="0" w:color="auto"/>
            <w:bottom w:val="none" w:sz="0" w:space="0" w:color="auto"/>
            <w:right w:val="none" w:sz="0" w:space="0" w:color="auto"/>
          </w:divBdr>
        </w:div>
        <w:div w:id="2141220464">
          <w:marLeft w:val="0"/>
          <w:marRight w:val="0"/>
          <w:marTop w:val="0"/>
          <w:marBottom w:val="0"/>
          <w:divBdr>
            <w:top w:val="none" w:sz="0" w:space="0" w:color="auto"/>
            <w:left w:val="none" w:sz="0" w:space="0" w:color="auto"/>
            <w:bottom w:val="none" w:sz="0" w:space="0" w:color="auto"/>
            <w:right w:val="none" w:sz="0" w:space="0" w:color="auto"/>
          </w:divBdr>
        </w:div>
      </w:divsChild>
    </w:div>
    <w:div w:id="1633560297">
      <w:bodyDiv w:val="1"/>
      <w:marLeft w:val="0"/>
      <w:marRight w:val="0"/>
      <w:marTop w:val="0"/>
      <w:marBottom w:val="0"/>
      <w:divBdr>
        <w:top w:val="none" w:sz="0" w:space="0" w:color="auto"/>
        <w:left w:val="none" w:sz="0" w:space="0" w:color="auto"/>
        <w:bottom w:val="none" w:sz="0" w:space="0" w:color="auto"/>
        <w:right w:val="none" w:sz="0" w:space="0" w:color="auto"/>
      </w:divBdr>
    </w:div>
    <w:div w:id="1664426887">
      <w:bodyDiv w:val="1"/>
      <w:marLeft w:val="0"/>
      <w:marRight w:val="0"/>
      <w:marTop w:val="0"/>
      <w:marBottom w:val="0"/>
      <w:divBdr>
        <w:top w:val="none" w:sz="0" w:space="0" w:color="auto"/>
        <w:left w:val="none" w:sz="0" w:space="0" w:color="auto"/>
        <w:bottom w:val="none" w:sz="0" w:space="0" w:color="auto"/>
        <w:right w:val="none" w:sz="0" w:space="0" w:color="auto"/>
      </w:divBdr>
    </w:div>
    <w:div w:id="1674257957">
      <w:bodyDiv w:val="1"/>
      <w:marLeft w:val="0"/>
      <w:marRight w:val="0"/>
      <w:marTop w:val="0"/>
      <w:marBottom w:val="0"/>
      <w:divBdr>
        <w:top w:val="none" w:sz="0" w:space="0" w:color="auto"/>
        <w:left w:val="none" w:sz="0" w:space="0" w:color="auto"/>
        <w:bottom w:val="none" w:sz="0" w:space="0" w:color="auto"/>
        <w:right w:val="none" w:sz="0" w:space="0" w:color="auto"/>
      </w:divBdr>
    </w:div>
    <w:div w:id="1725761118">
      <w:bodyDiv w:val="1"/>
      <w:marLeft w:val="0"/>
      <w:marRight w:val="0"/>
      <w:marTop w:val="0"/>
      <w:marBottom w:val="0"/>
      <w:divBdr>
        <w:top w:val="none" w:sz="0" w:space="0" w:color="auto"/>
        <w:left w:val="none" w:sz="0" w:space="0" w:color="auto"/>
        <w:bottom w:val="none" w:sz="0" w:space="0" w:color="auto"/>
        <w:right w:val="none" w:sz="0" w:space="0" w:color="auto"/>
      </w:divBdr>
    </w:div>
    <w:div w:id="202666797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muse.jhu.edu/issue/24219" TargetMode="External"/><Relationship Id="rId7" Type="http://schemas.openxmlformats.org/officeDocument/2006/relationships/hyperlink" Target="http://philpapers.org/asearch.pl?pub=325" TargetMode="External"/><Relationship Id="rId8" Type="http://schemas.openxmlformats.org/officeDocument/2006/relationships/hyperlink" Target="http://philpapers.org/rec/CRIHSO"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3</Pages>
  <Words>1181</Words>
  <Characters>6737</Characters>
  <Application>Microsoft Macintosh Word</Application>
  <DocSecurity>0</DocSecurity>
  <Lines>56</Lines>
  <Paragraphs>15</Paragraphs>
  <ScaleCrop>false</ScaleCrop>
  <Company/>
  <LinksUpToDate>false</LinksUpToDate>
  <CharactersWithSpaces>7903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Bailey</dc:creator>
  <cp:keywords/>
  <dc:description/>
  <cp:lastModifiedBy>Olivia Bailey</cp:lastModifiedBy>
  <cp:revision>4</cp:revision>
  <dcterms:created xsi:type="dcterms:W3CDTF">2016-09-05T19:59:00Z</dcterms:created>
  <dcterms:modified xsi:type="dcterms:W3CDTF">2016-11-20T21:03:00Z</dcterms:modified>
</cp:coreProperties>
</file>