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21C0" w14:textId="423EEDF2" w:rsidR="002C59A8" w:rsidRPr="00437DAD" w:rsidRDefault="002C59A8" w:rsidP="002C59A8">
      <w:pPr>
        <w:jc w:val="center"/>
        <w:rPr>
          <w:rFonts w:ascii="Garamond" w:hAnsi="Garamond"/>
          <w:b/>
          <w:color w:val="000000" w:themeColor="text1"/>
        </w:rPr>
      </w:pPr>
      <w:r w:rsidRPr="00437DAD">
        <w:rPr>
          <w:rFonts w:ascii="Garamond" w:hAnsi="Garamond"/>
          <w:b/>
          <w:color w:val="000000" w:themeColor="text1"/>
        </w:rPr>
        <w:t>Questions of Character: Virtue Ethics East and West</w:t>
      </w:r>
    </w:p>
    <w:p w14:paraId="356E7F38" w14:textId="5BB41193" w:rsidR="002C59A8" w:rsidRPr="00437DAD" w:rsidRDefault="002C59A8" w:rsidP="002C59A8">
      <w:pPr>
        <w:jc w:val="center"/>
        <w:rPr>
          <w:rFonts w:ascii="Garamond" w:hAnsi="Garamond"/>
          <w:b/>
          <w:color w:val="000000" w:themeColor="text1"/>
        </w:rPr>
      </w:pPr>
      <w:r w:rsidRPr="00437DAD">
        <w:rPr>
          <w:rFonts w:ascii="Garamond" w:hAnsi="Garamond"/>
          <w:b/>
          <w:color w:val="000000" w:themeColor="text1"/>
        </w:rPr>
        <w:t>Syllabus: Spring 2019</w:t>
      </w:r>
    </w:p>
    <w:p w14:paraId="6B135139" w14:textId="77777777" w:rsidR="002C59A8" w:rsidRPr="00437DAD" w:rsidRDefault="002C59A8" w:rsidP="002C59A8">
      <w:pPr>
        <w:jc w:val="center"/>
        <w:rPr>
          <w:rFonts w:ascii="Garamond" w:hAnsi="Garamond"/>
          <w:b/>
          <w:color w:val="000000" w:themeColor="text1"/>
        </w:rPr>
      </w:pPr>
    </w:p>
    <w:p w14:paraId="5F1FD54A" w14:textId="22CE899A" w:rsidR="002C59A8" w:rsidRPr="00437DAD" w:rsidRDefault="002C59A8" w:rsidP="002C59A8">
      <w:pPr>
        <w:rPr>
          <w:rFonts w:ascii="Garamond" w:hAnsi="Garamond"/>
          <w:color w:val="000000" w:themeColor="text1"/>
        </w:rPr>
      </w:pPr>
      <w:r w:rsidRPr="00437DAD">
        <w:rPr>
          <w:rFonts w:ascii="Garamond" w:hAnsi="Garamond"/>
          <w:b/>
          <w:color w:val="000000" w:themeColor="text1"/>
        </w:rPr>
        <w:t xml:space="preserve">Instructor: </w:t>
      </w:r>
      <w:r w:rsidRPr="00437DAD">
        <w:rPr>
          <w:rFonts w:ascii="Garamond" w:hAnsi="Garamond"/>
          <w:color w:val="000000" w:themeColor="text1"/>
        </w:rPr>
        <w:t>Prof.</w:t>
      </w:r>
      <w:r w:rsidRPr="00437DAD">
        <w:rPr>
          <w:rFonts w:ascii="Garamond" w:hAnsi="Garamond"/>
          <w:b/>
          <w:color w:val="000000" w:themeColor="text1"/>
        </w:rPr>
        <w:t xml:space="preserve"> </w:t>
      </w:r>
      <w:r w:rsidRPr="00437DAD">
        <w:rPr>
          <w:rFonts w:ascii="Garamond" w:hAnsi="Garamond"/>
          <w:color w:val="000000" w:themeColor="text1"/>
        </w:rPr>
        <w:t>Olivia Bailey</w:t>
      </w:r>
    </w:p>
    <w:p w14:paraId="63467323" w14:textId="543AC260" w:rsidR="002C59A8" w:rsidRPr="00437DAD" w:rsidRDefault="002C59A8" w:rsidP="002C59A8">
      <w:pPr>
        <w:rPr>
          <w:rFonts w:ascii="Garamond" w:hAnsi="Garamond"/>
          <w:color w:val="000000" w:themeColor="text1"/>
        </w:rPr>
      </w:pPr>
      <w:r w:rsidRPr="00437DAD">
        <w:rPr>
          <w:rFonts w:ascii="Garamond" w:hAnsi="Garamond"/>
          <w:b/>
          <w:color w:val="000000" w:themeColor="text1"/>
        </w:rPr>
        <w:t xml:space="preserve">Email: </w:t>
      </w:r>
      <w:r w:rsidRPr="00437DAD">
        <w:rPr>
          <w:rFonts w:ascii="Garamond" w:hAnsi="Garamond"/>
          <w:color w:val="000000" w:themeColor="text1"/>
        </w:rPr>
        <w:t>obailey@tulane.edu</w:t>
      </w:r>
    </w:p>
    <w:p w14:paraId="0A8C8D7F" w14:textId="6FDCE23B" w:rsidR="002C59A8" w:rsidRPr="00437DAD" w:rsidRDefault="002C59A8" w:rsidP="002C59A8">
      <w:pPr>
        <w:rPr>
          <w:rFonts w:ascii="Garamond" w:hAnsi="Garamond"/>
        </w:rPr>
      </w:pPr>
      <w:r w:rsidRPr="00437DAD">
        <w:rPr>
          <w:rFonts w:ascii="Garamond" w:hAnsi="Garamond"/>
          <w:b/>
          <w:color w:val="000000" w:themeColor="text1"/>
        </w:rPr>
        <w:t xml:space="preserve">Time/Location: </w:t>
      </w:r>
      <w:r w:rsidRPr="00437DAD">
        <w:rPr>
          <w:rFonts w:ascii="Garamond" w:hAnsi="Garamond"/>
          <w:color w:val="000000" w:themeColor="text1"/>
        </w:rPr>
        <w:t>T 11-12.15, Th 11-12.15</w:t>
      </w:r>
    </w:p>
    <w:p w14:paraId="20BBFE34" w14:textId="69555AE2" w:rsidR="002C59A8" w:rsidRPr="00437DAD" w:rsidRDefault="002C59A8" w:rsidP="002C59A8">
      <w:pPr>
        <w:rPr>
          <w:rFonts w:ascii="Garamond" w:hAnsi="Garamond"/>
          <w:color w:val="000000" w:themeColor="text1"/>
        </w:rPr>
      </w:pPr>
    </w:p>
    <w:p w14:paraId="4CC01B29" w14:textId="77777777" w:rsidR="002C59A8" w:rsidRPr="00437DAD" w:rsidRDefault="002C59A8" w:rsidP="002C59A8">
      <w:pPr>
        <w:rPr>
          <w:rFonts w:ascii="Garamond" w:hAnsi="Garamond"/>
        </w:rPr>
      </w:pPr>
      <w:r w:rsidRPr="00437DAD">
        <w:rPr>
          <w:rFonts w:ascii="Garamond" w:hAnsi="Garamond"/>
          <w:b/>
          <w:color w:val="000000" w:themeColor="text1"/>
        </w:rPr>
        <w:t xml:space="preserve">Office Hours: </w:t>
      </w:r>
      <w:r w:rsidRPr="00437DAD">
        <w:rPr>
          <w:rFonts w:ascii="Garamond" w:hAnsi="Garamond"/>
        </w:rPr>
        <w:t>W 2-4, or by appointment</w:t>
      </w:r>
    </w:p>
    <w:p w14:paraId="6713C75D" w14:textId="43707833" w:rsidR="002C59A8" w:rsidRPr="00437DAD" w:rsidRDefault="002C59A8" w:rsidP="002C59A8">
      <w:pPr>
        <w:rPr>
          <w:rFonts w:ascii="Garamond" w:hAnsi="Garamond"/>
          <w:color w:val="000000" w:themeColor="text1"/>
        </w:rPr>
      </w:pPr>
    </w:p>
    <w:p w14:paraId="7CD416A5" w14:textId="77777777" w:rsidR="002C59A8" w:rsidRPr="00437DAD" w:rsidRDefault="002C59A8" w:rsidP="002C59A8">
      <w:pPr>
        <w:rPr>
          <w:rFonts w:ascii="Garamond" w:hAnsi="Garamond"/>
          <w:color w:val="000000" w:themeColor="text1"/>
        </w:rPr>
      </w:pPr>
    </w:p>
    <w:p w14:paraId="0642E1F2" w14:textId="0ACF2994" w:rsidR="002C59A8" w:rsidRPr="00437DAD" w:rsidRDefault="002C59A8" w:rsidP="002C59A8">
      <w:pPr>
        <w:rPr>
          <w:rFonts w:ascii="Garamond" w:hAnsi="Garamond"/>
        </w:rPr>
      </w:pPr>
      <w:r w:rsidRPr="00437DAD">
        <w:rPr>
          <w:rFonts w:ascii="Garamond" w:hAnsi="Garamond"/>
          <w:b/>
          <w:color w:val="000000" w:themeColor="text1"/>
        </w:rPr>
        <w:t>Topic:</w:t>
      </w:r>
      <w:r w:rsidRPr="00437DAD">
        <w:rPr>
          <w:rFonts w:ascii="Garamond" w:hAnsi="Garamond"/>
          <w:color w:val="000000" w:themeColor="text1"/>
          <w:shd w:val="clear" w:color="auto" w:fill="FFFFFF"/>
        </w:rPr>
        <w:t xml:space="preserve"> </w:t>
      </w:r>
      <w:r w:rsidRPr="00437DAD">
        <w:rPr>
          <w:rFonts w:ascii="Garamond" w:hAnsi="Garamond"/>
          <w:color w:val="000000"/>
          <w:shd w:val="clear" w:color="auto" w:fill="FFFFFF"/>
        </w:rPr>
        <w:t>As we make our way through the world, we are constantly confronted with questions about how we ought to relate to others, pursue our projects, and adjudicate between different ends. It is quite natural to think of many of these questions as having to do with </w:t>
      </w:r>
      <w:r w:rsidRPr="00437DAD">
        <w:rPr>
          <w:rFonts w:ascii="Garamond" w:hAnsi="Garamond"/>
          <w:i/>
          <w:iCs/>
          <w:color w:val="000000"/>
          <w:shd w:val="clear" w:color="auto" w:fill="FFFFFF"/>
        </w:rPr>
        <w:t>character:</w:t>
      </w:r>
      <w:r w:rsidRPr="00437DAD">
        <w:rPr>
          <w:rFonts w:ascii="Garamond" w:hAnsi="Garamond"/>
          <w:color w:val="000000"/>
          <w:shd w:val="clear" w:color="auto" w:fill="FFFFFF"/>
        </w:rPr>
        <w:t> how can I be a courageous ally, or a kind friend? If I take the bribe, what kind of person would that make me? Who, if anyone, should I model myself after? And why should I try to be generous, or compassionate, or fair in the first place? A focus on problems concerning the nature of good character, and how to get it, distinguishes an approach to ethical theorizing known as </w:t>
      </w:r>
      <w:r w:rsidRPr="00437DAD">
        <w:rPr>
          <w:rFonts w:ascii="Garamond" w:hAnsi="Garamond"/>
          <w:i/>
          <w:iCs/>
          <w:color w:val="000000"/>
          <w:shd w:val="clear" w:color="auto" w:fill="FFFFFF"/>
        </w:rPr>
        <w:t>virtue ethics. </w:t>
      </w:r>
      <w:r w:rsidRPr="00437DAD">
        <w:rPr>
          <w:rFonts w:ascii="Garamond" w:hAnsi="Garamond"/>
          <w:color w:val="000000"/>
          <w:shd w:val="clear" w:color="auto" w:fill="FFFFFF"/>
        </w:rPr>
        <w:t>Virtue ethics is perhaps the most ancient of ethical traditions, and in the last few decades it has experienced a tremendous renaissance. This course will explore several of the most central and interesting debates surrounding character-centered ethics. We will focus on two ancient virtue ethical traditions, the Aristotelian and the Confucian, whose rich and surprising insights about friendship, integrity, heroism, and vice continue to be strikingly relevant to our lives today. Readings will range from original historical texts to new essays from contemporary scholars. </w:t>
      </w:r>
    </w:p>
    <w:p w14:paraId="6F75AC4D" w14:textId="5E8A9A00" w:rsidR="002C59A8" w:rsidRPr="00437DAD" w:rsidRDefault="002C59A8" w:rsidP="002C59A8">
      <w:pPr>
        <w:rPr>
          <w:rFonts w:ascii="Garamond" w:hAnsi="Garamond"/>
        </w:rPr>
      </w:pPr>
    </w:p>
    <w:p w14:paraId="6E12230D" w14:textId="1FF2BE78" w:rsidR="00352925" w:rsidRPr="00437DAD" w:rsidRDefault="002C59A8" w:rsidP="002C59A8">
      <w:pPr>
        <w:rPr>
          <w:rFonts w:ascii="Garamond" w:hAnsi="Garamond"/>
          <w:bCs/>
        </w:rPr>
      </w:pPr>
      <w:r w:rsidRPr="00437DAD">
        <w:rPr>
          <w:rFonts w:ascii="Garamond" w:hAnsi="Garamond"/>
          <w:b/>
          <w:color w:val="000000" w:themeColor="text1"/>
        </w:rPr>
        <w:t xml:space="preserve">Course Objectives: </w:t>
      </w:r>
      <w:r w:rsidRPr="00437DAD">
        <w:rPr>
          <w:rFonts w:ascii="Garamond" w:hAnsi="Garamond"/>
          <w:bCs/>
        </w:rPr>
        <w:t>Students will acquire a rich understanding of virtue ethics, an approach to moral theorizing that is still flourishing today, through careful reflection on the philosophical masterpieces that represent its most sophisticated historical form. Students will develop skill in the close textual analysis of historical work</w:t>
      </w:r>
      <w:r w:rsidR="00352925" w:rsidRPr="00437DAD">
        <w:rPr>
          <w:rFonts w:ascii="Garamond" w:hAnsi="Garamond"/>
          <w:bCs/>
        </w:rPr>
        <w:t xml:space="preserve"> an</w:t>
      </w:r>
      <w:r w:rsidRPr="00437DAD">
        <w:rPr>
          <w:rFonts w:ascii="Garamond" w:hAnsi="Garamond"/>
          <w:bCs/>
        </w:rPr>
        <w:t xml:space="preserve">d build their abilities in philosophical writing through regular short writing exercises, revisions, and outlining. </w:t>
      </w:r>
      <w:r w:rsidR="00352925" w:rsidRPr="00437DAD">
        <w:rPr>
          <w:rFonts w:ascii="Garamond" w:hAnsi="Garamond"/>
          <w:bCs/>
        </w:rPr>
        <w:t xml:space="preserve">Students will also think critically about what kind of person they want to be, and about what values and skills they want to cultivate in their own lives. This course aims to change your life for the better, at least a little bit! </w:t>
      </w:r>
    </w:p>
    <w:p w14:paraId="2D50D008" w14:textId="10498CA4" w:rsidR="00352925" w:rsidRPr="00437DAD" w:rsidRDefault="00352925" w:rsidP="002C59A8">
      <w:pPr>
        <w:rPr>
          <w:rFonts w:ascii="Garamond" w:hAnsi="Garamond"/>
          <w:bCs/>
        </w:rPr>
      </w:pPr>
    </w:p>
    <w:p w14:paraId="08B7B35A" w14:textId="77777777" w:rsidR="00352925" w:rsidRPr="00437DAD" w:rsidRDefault="00352925" w:rsidP="00352925">
      <w:pPr>
        <w:jc w:val="both"/>
        <w:rPr>
          <w:rFonts w:ascii="Garamond" w:hAnsi="Garamond"/>
          <w:b/>
        </w:rPr>
      </w:pPr>
      <w:r w:rsidRPr="00437DAD">
        <w:rPr>
          <w:rFonts w:ascii="Garamond" w:hAnsi="Garamond"/>
          <w:b/>
        </w:rPr>
        <w:t>Required Student Resources</w:t>
      </w:r>
    </w:p>
    <w:p w14:paraId="0A6827E4" w14:textId="3E81CE79" w:rsidR="00352925" w:rsidRPr="00437DAD" w:rsidRDefault="00352925" w:rsidP="00352925">
      <w:pPr>
        <w:jc w:val="both"/>
        <w:rPr>
          <w:rFonts w:ascii="Garamond" w:hAnsi="Garamond"/>
        </w:rPr>
      </w:pPr>
      <w:r w:rsidRPr="00437DAD">
        <w:rPr>
          <w:rFonts w:ascii="Garamond" w:hAnsi="Garamond"/>
        </w:rPr>
        <w:t xml:space="preserve">You are required to purchase or borrow three books for this course. These are: </w:t>
      </w:r>
    </w:p>
    <w:p w14:paraId="51C67C02" w14:textId="08150BED" w:rsidR="00352925" w:rsidRPr="00437DAD" w:rsidRDefault="00352925" w:rsidP="00352925">
      <w:pPr>
        <w:pStyle w:val="ListParagraph"/>
        <w:numPr>
          <w:ilvl w:val="0"/>
          <w:numId w:val="1"/>
        </w:numPr>
        <w:rPr>
          <w:rFonts w:ascii="Garamond" w:hAnsi="Garamond"/>
        </w:rPr>
      </w:pPr>
      <w:r w:rsidRPr="00437DAD">
        <w:rPr>
          <w:rFonts w:ascii="Garamond" w:hAnsi="Garamond"/>
          <w:color w:val="2D3B45"/>
          <w:shd w:val="clear" w:color="auto" w:fill="FFFFFF"/>
        </w:rPr>
        <w:t>The Nicomachean Ethics | Edition: 2</w:t>
      </w:r>
      <w:r w:rsidRPr="00437DAD">
        <w:rPr>
          <w:rFonts w:ascii="Garamond" w:hAnsi="Garamond"/>
          <w:color w:val="2D3B45"/>
        </w:rPr>
        <w:br/>
      </w:r>
      <w:r w:rsidRPr="00437DAD">
        <w:rPr>
          <w:rFonts w:ascii="Garamond" w:hAnsi="Garamond"/>
          <w:color w:val="2D3B45"/>
          <w:shd w:val="clear" w:color="auto" w:fill="FFFFFF"/>
        </w:rPr>
        <w:t>Aristotle, Terence Irwin (Trans.)</w:t>
      </w:r>
      <w:r w:rsidRPr="00437DAD">
        <w:rPr>
          <w:rFonts w:ascii="Garamond" w:hAnsi="Garamond"/>
          <w:color w:val="2D3B45"/>
        </w:rPr>
        <w:br/>
      </w:r>
      <w:r w:rsidRPr="00437DAD">
        <w:rPr>
          <w:rFonts w:ascii="Garamond" w:hAnsi="Garamond"/>
          <w:color w:val="2D3B45"/>
          <w:shd w:val="clear" w:color="auto" w:fill="FFFFFF"/>
        </w:rPr>
        <w:t xml:space="preserve">ISBN:9780872204645, Hackett. </w:t>
      </w:r>
    </w:p>
    <w:p w14:paraId="672DA3C2" w14:textId="54F560B7" w:rsidR="00352925" w:rsidRPr="00437DAD" w:rsidRDefault="00352925" w:rsidP="00352925">
      <w:pPr>
        <w:pStyle w:val="ListParagraph"/>
        <w:numPr>
          <w:ilvl w:val="0"/>
          <w:numId w:val="1"/>
        </w:numPr>
        <w:rPr>
          <w:rFonts w:ascii="Garamond" w:hAnsi="Garamond"/>
        </w:rPr>
      </w:pPr>
      <w:r w:rsidRPr="00437DAD">
        <w:rPr>
          <w:rFonts w:ascii="Garamond" w:hAnsi="Garamond"/>
          <w:color w:val="2D3B45"/>
          <w:shd w:val="clear" w:color="auto" w:fill="FFFFFF"/>
        </w:rPr>
        <w:t> </w:t>
      </w:r>
      <w:commentRangeStart w:id="0"/>
      <w:commentRangeStart w:id="1"/>
      <w:r w:rsidRPr="00437DAD">
        <w:rPr>
          <w:rFonts w:ascii="Garamond" w:hAnsi="Garamond"/>
          <w:color w:val="2D3B45"/>
          <w:shd w:val="clear" w:color="auto" w:fill="FFFFFF"/>
        </w:rPr>
        <w:t>The Essential Mengzi: Selected Passages with Traditional Commentary</w:t>
      </w:r>
      <w:r w:rsidRPr="00437DAD">
        <w:rPr>
          <w:rFonts w:ascii="Garamond" w:hAnsi="Garamond"/>
          <w:color w:val="2D3B45"/>
        </w:rPr>
        <w:br/>
      </w:r>
      <w:r w:rsidRPr="00437DAD">
        <w:rPr>
          <w:rFonts w:ascii="Garamond" w:hAnsi="Garamond"/>
          <w:color w:val="2D3B45"/>
          <w:shd w:val="clear" w:color="auto" w:fill="FFFFFF"/>
        </w:rPr>
        <w:t>Author:</w:t>
      </w:r>
      <w:r w:rsidR="001601D1" w:rsidRPr="00437DAD">
        <w:rPr>
          <w:rFonts w:ascii="Garamond" w:hAnsi="Garamond"/>
          <w:color w:val="2D3B45"/>
          <w:shd w:val="clear" w:color="auto" w:fill="FFFFFF"/>
        </w:rPr>
        <w:t xml:space="preserve"> </w:t>
      </w:r>
      <w:r w:rsidRPr="00437DAD">
        <w:rPr>
          <w:rFonts w:ascii="Garamond" w:hAnsi="Garamond"/>
          <w:color w:val="2D3B45"/>
          <w:shd w:val="clear" w:color="auto" w:fill="FFFFFF"/>
        </w:rPr>
        <w:t>Mengzi, Bryan W. Van Norden (Trans.)</w:t>
      </w:r>
      <w:r w:rsidRPr="00437DAD">
        <w:rPr>
          <w:rFonts w:ascii="Garamond" w:hAnsi="Garamond"/>
          <w:color w:val="2D3B45"/>
        </w:rPr>
        <w:br/>
      </w:r>
      <w:r w:rsidRPr="00437DAD">
        <w:rPr>
          <w:rFonts w:ascii="Garamond" w:hAnsi="Garamond"/>
          <w:color w:val="2D3B45"/>
          <w:shd w:val="clear" w:color="auto" w:fill="FFFFFF"/>
        </w:rPr>
        <w:t>ISBN:9780872209855</w:t>
      </w:r>
      <w:r w:rsidRPr="00437DAD">
        <w:rPr>
          <w:rFonts w:ascii="Garamond" w:hAnsi="Garamond"/>
          <w:color w:val="2D3B45"/>
        </w:rPr>
        <w:t xml:space="preserve">, </w:t>
      </w:r>
      <w:r w:rsidRPr="00437DAD">
        <w:rPr>
          <w:rFonts w:ascii="Garamond" w:hAnsi="Garamond"/>
          <w:color w:val="2D3B45"/>
          <w:shd w:val="clear" w:color="auto" w:fill="FFFFFF"/>
        </w:rPr>
        <w:t>Hackett.</w:t>
      </w:r>
    </w:p>
    <w:p w14:paraId="0763E0E9" w14:textId="7834CC8E" w:rsidR="00BE2B01" w:rsidRPr="00437DAD" w:rsidRDefault="00BE2B01" w:rsidP="00BE2B01">
      <w:pPr>
        <w:pStyle w:val="ListParagraph"/>
        <w:numPr>
          <w:ilvl w:val="0"/>
          <w:numId w:val="1"/>
        </w:numPr>
        <w:rPr>
          <w:rFonts w:ascii="Garamond" w:hAnsi="Garamond"/>
        </w:rPr>
      </w:pPr>
      <w:r w:rsidRPr="00437DAD">
        <w:rPr>
          <w:rFonts w:ascii="Garamond" w:hAnsi="Garamond"/>
          <w:color w:val="2D3B45"/>
          <w:shd w:val="clear" w:color="auto" w:fill="FFFFFF"/>
        </w:rPr>
        <w:t>The Essential Analects: Selected Passages with Traditional Commentary | Edition: 1</w:t>
      </w:r>
      <w:r w:rsidRPr="00437DAD">
        <w:rPr>
          <w:rFonts w:ascii="Garamond" w:hAnsi="Garamond"/>
          <w:color w:val="2D3B45"/>
        </w:rPr>
        <w:br/>
      </w:r>
      <w:r w:rsidRPr="00437DAD">
        <w:rPr>
          <w:rFonts w:ascii="Garamond" w:hAnsi="Garamond"/>
          <w:color w:val="2D3B45"/>
          <w:shd w:val="clear" w:color="auto" w:fill="FFFFFF"/>
        </w:rPr>
        <w:t>Author: Confucius, Edward Slingerland (Trans.)</w:t>
      </w:r>
      <w:r w:rsidRPr="00437DAD">
        <w:rPr>
          <w:rFonts w:ascii="Garamond" w:hAnsi="Garamond"/>
          <w:color w:val="2D3B45"/>
        </w:rPr>
        <w:br/>
      </w:r>
      <w:r w:rsidRPr="00437DAD">
        <w:rPr>
          <w:rFonts w:ascii="Garamond" w:hAnsi="Garamond"/>
          <w:color w:val="2D3B45"/>
          <w:shd w:val="clear" w:color="auto" w:fill="FFFFFF"/>
        </w:rPr>
        <w:t>ISBN:9780872207721</w:t>
      </w:r>
      <w:r w:rsidRPr="00437DAD">
        <w:rPr>
          <w:rFonts w:ascii="Garamond" w:hAnsi="Garamond"/>
          <w:color w:val="2D3B45"/>
        </w:rPr>
        <w:t xml:space="preserve">, </w:t>
      </w:r>
      <w:r w:rsidRPr="00437DAD">
        <w:rPr>
          <w:rFonts w:ascii="Garamond" w:hAnsi="Garamond"/>
          <w:color w:val="2D3B45"/>
          <w:shd w:val="clear" w:color="auto" w:fill="FFFFFF"/>
        </w:rPr>
        <w:t xml:space="preserve">Hackett. </w:t>
      </w:r>
      <w:commentRangeEnd w:id="0"/>
      <w:r w:rsidR="002E5ED5" w:rsidRPr="00437DAD">
        <w:rPr>
          <w:rStyle w:val="CommentReference"/>
          <w:sz w:val="24"/>
          <w:szCs w:val="24"/>
        </w:rPr>
        <w:commentReference w:id="0"/>
      </w:r>
      <w:commentRangeEnd w:id="1"/>
      <w:r w:rsidR="00437DAD" w:rsidRPr="00437DAD">
        <w:rPr>
          <w:rStyle w:val="CommentReference"/>
          <w:sz w:val="24"/>
          <w:szCs w:val="24"/>
        </w:rPr>
        <w:commentReference w:id="1"/>
      </w:r>
    </w:p>
    <w:p w14:paraId="1261BA95" w14:textId="77777777" w:rsidR="00BE2B01" w:rsidRPr="00437DAD" w:rsidRDefault="00BE2B01" w:rsidP="00BE2B01">
      <w:pPr>
        <w:ind w:left="360"/>
        <w:rPr>
          <w:rFonts w:ascii="Garamond" w:hAnsi="Garamond"/>
          <w:color w:val="2D3B45"/>
          <w:shd w:val="clear" w:color="auto" w:fill="FFFFFF"/>
        </w:rPr>
      </w:pPr>
    </w:p>
    <w:p w14:paraId="081A463A" w14:textId="1705256F" w:rsidR="00BE2B01" w:rsidRPr="00437DAD" w:rsidRDefault="00BE2B01" w:rsidP="00BE2B01">
      <w:pPr>
        <w:jc w:val="both"/>
        <w:rPr>
          <w:rFonts w:ascii="Garamond" w:hAnsi="Garamond"/>
        </w:rPr>
      </w:pPr>
      <w:r w:rsidRPr="00437DAD">
        <w:rPr>
          <w:rFonts w:ascii="Garamond" w:hAnsi="Garamond"/>
          <w:color w:val="2D3B45"/>
          <w:shd w:val="clear" w:color="auto" w:fill="FFFFFF"/>
        </w:rPr>
        <w:t xml:space="preserve">Please be sure to get physical, rather than </w:t>
      </w:r>
      <w:proofErr w:type="spellStart"/>
      <w:r w:rsidRPr="00437DAD">
        <w:rPr>
          <w:rFonts w:ascii="Garamond" w:hAnsi="Garamond"/>
          <w:color w:val="2D3B45"/>
          <w:shd w:val="clear" w:color="auto" w:fill="FFFFFF"/>
        </w:rPr>
        <w:t>ebook</w:t>
      </w:r>
      <w:proofErr w:type="spellEnd"/>
      <w:r w:rsidRPr="00437DAD">
        <w:rPr>
          <w:rFonts w:ascii="Garamond" w:hAnsi="Garamond"/>
          <w:color w:val="2D3B45"/>
          <w:shd w:val="clear" w:color="auto" w:fill="FFFFFF"/>
        </w:rPr>
        <w:t xml:space="preserve">, copies of these texts. Note that it is important that we all use the same editions/translations (otherwise, we’ll spend a lot of time just trying to coordinate references). </w:t>
      </w:r>
      <w:r w:rsidRPr="00437DAD">
        <w:rPr>
          <w:rFonts w:ascii="Garamond" w:hAnsi="Garamond"/>
          <w:i/>
        </w:rPr>
        <w:t>Additional readings</w:t>
      </w:r>
      <w:r w:rsidRPr="00437DAD">
        <w:rPr>
          <w:rFonts w:ascii="Garamond" w:hAnsi="Garamond"/>
        </w:rPr>
        <w:t xml:space="preserve"> will be posted on this course’s Canvas site. You must print these readings out and bring them to class (Exception: students using flat e-readers such as Nooks, Kindles, or iPads. See the Electronics Policy below). </w:t>
      </w:r>
    </w:p>
    <w:p w14:paraId="26B689B7" w14:textId="07A961D1" w:rsidR="00BE2B01" w:rsidRPr="00437DAD" w:rsidRDefault="00BE2B01" w:rsidP="00BE2B01">
      <w:pPr>
        <w:ind w:left="360"/>
        <w:rPr>
          <w:rFonts w:ascii="Garamond" w:hAnsi="Garamond"/>
        </w:rPr>
      </w:pPr>
    </w:p>
    <w:p w14:paraId="41FEAD20" w14:textId="77777777" w:rsidR="00BE2B01" w:rsidRPr="00437DAD" w:rsidRDefault="00BE2B01" w:rsidP="00BE2B01">
      <w:pPr>
        <w:jc w:val="both"/>
        <w:rPr>
          <w:rFonts w:ascii="Garamond" w:hAnsi="Garamond"/>
          <w:b/>
        </w:rPr>
      </w:pPr>
      <w:r w:rsidRPr="00437DAD">
        <w:rPr>
          <w:rFonts w:ascii="Garamond" w:hAnsi="Garamond"/>
          <w:b/>
        </w:rPr>
        <w:t>Electronics Policy</w:t>
      </w:r>
    </w:p>
    <w:p w14:paraId="6244789E" w14:textId="1807D8B2" w:rsidR="00BE2B01" w:rsidRPr="00437DAD" w:rsidRDefault="00BE2B01" w:rsidP="00BE2B01">
      <w:pPr>
        <w:jc w:val="both"/>
        <w:rPr>
          <w:rFonts w:ascii="Garamond" w:hAnsi="Garamond"/>
          <w:i/>
          <w:color w:val="2D3B45"/>
          <w:shd w:val="clear" w:color="auto" w:fill="FFFFFF"/>
        </w:rPr>
      </w:pPr>
      <w:r w:rsidRPr="00437DAD">
        <w:rPr>
          <w:rFonts w:ascii="Garamond" w:hAnsi="Garamond"/>
          <w:i/>
          <w:color w:val="2D3B45"/>
          <w:shd w:val="clear" w:color="auto" w:fill="FFFFFF"/>
        </w:rPr>
        <w:t>Neither phones nor laptops</w:t>
      </w:r>
      <w:r w:rsidRPr="00437DAD">
        <w:rPr>
          <w:rFonts w:ascii="Garamond" w:hAnsi="Garamond"/>
          <w:color w:val="2D3B45"/>
          <w:shd w:val="clear" w:color="auto" w:fill="FFFFFF"/>
        </w:rPr>
        <w:t xml:space="preserve"> will be permitted in class except as a matter of special accommodation (in accordance with the recommendations of the Goldman Center for Student Accessibility). You </w:t>
      </w:r>
      <w:r w:rsidRPr="00437DAD">
        <w:rPr>
          <w:rFonts w:ascii="Garamond" w:hAnsi="Garamond"/>
          <w:i/>
          <w:color w:val="2D3B45"/>
          <w:shd w:val="clear" w:color="auto" w:fill="FFFFFF"/>
        </w:rPr>
        <w:t xml:space="preserve">must </w:t>
      </w:r>
      <w:r w:rsidRPr="00437DAD">
        <w:rPr>
          <w:rFonts w:ascii="Garamond" w:hAnsi="Garamond"/>
          <w:color w:val="2D3B45"/>
          <w:shd w:val="clear" w:color="auto" w:fill="FFFFFF"/>
        </w:rPr>
        <w:t xml:space="preserve">bring the relevant texts with you to class. Flat reading devices such as Kindles or iPads will be allowed for in-class text access, but I highly recommend printing out any secondary readings instead, and hard copies of the books really are necessary. </w:t>
      </w:r>
    </w:p>
    <w:p w14:paraId="77D436FD" w14:textId="77777777" w:rsidR="00BE2B01" w:rsidRPr="00437DAD" w:rsidRDefault="00BE2B01" w:rsidP="00BE2B01">
      <w:pPr>
        <w:jc w:val="both"/>
        <w:rPr>
          <w:rFonts w:ascii="Garamond" w:hAnsi="Garamond"/>
          <w:color w:val="2D3B45"/>
          <w:shd w:val="clear" w:color="auto" w:fill="FFFFFF"/>
        </w:rPr>
      </w:pPr>
    </w:p>
    <w:p w14:paraId="234E6FD6" w14:textId="0010F3CB" w:rsidR="00BE2B01" w:rsidRPr="00437DAD" w:rsidRDefault="00BE2B01" w:rsidP="00BE2B01">
      <w:pPr>
        <w:jc w:val="both"/>
        <w:rPr>
          <w:rFonts w:ascii="Garamond" w:hAnsi="Garamond" w:cs="Arial"/>
          <w:color w:val="000000"/>
        </w:rPr>
      </w:pPr>
      <w:r w:rsidRPr="00437DAD">
        <w:rPr>
          <w:rFonts w:ascii="Garamond" w:hAnsi="Garamond"/>
          <w:color w:val="2D3B45"/>
          <w:shd w:val="clear" w:color="auto" w:fill="FFFFFF"/>
        </w:rPr>
        <w:lastRenderedPageBreak/>
        <w:t xml:space="preserve">Why the electronics policy? Research shows that while students prefer to read on screens, student laptop use is correlated with poorer retention of lecture content, poorer retention of information from readings, worse performance on conceptual questions, worse course performance generally, and weaker self-reported understanding of course material. </w:t>
      </w:r>
      <w:r w:rsidRPr="00437DAD">
        <w:rPr>
          <w:rFonts w:ascii="Garamond" w:hAnsi="Garamond" w:cs="Arial"/>
          <w:color w:val="000000"/>
        </w:rPr>
        <w:t xml:space="preserve">These results are likely linked to the fact that students engage in substantial multitasking behavior with their laptops and have </w:t>
      </w:r>
      <w:proofErr w:type="gramStart"/>
      <w:r w:rsidRPr="00437DAD">
        <w:rPr>
          <w:rFonts w:ascii="Garamond" w:hAnsi="Garamond" w:cs="Arial"/>
          <w:color w:val="000000"/>
        </w:rPr>
        <w:t>non course</w:t>
      </w:r>
      <w:proofErr w:type="gramEnd"/>
      <w:r w:rsidRPr="00437DAD">
        <w:rPr>
          <w:rFonts w:ascii="Garamond" w:hAnsi="Garamond" w:cs="Arial"/>
          <w:color w:val="000000"/>
        </w:rPr>
        <w:t>-related software open and active about 42% of the time, on average. I have uploaded a summary of these findings, with references to the relevant studies, to the Canvas site.</w:t>
      </w:r>
    </w:p>
    <w:p w14:paraId="25655F08" w14:textId="77777777" w:rsidR="00BE2B01" w:rsidRPr="00437DAD" w:rsidRDefault="00BE2B01" w:rsidP="00BE2B01">
      <w:pPr>
        <w:jc w:val="both"/>
        <w:rPr>
          <w:rFonts w:ascii="Garamond" w:hAnsi="Garamond"/>
        </w:rPr>
      </w:pPr>
    </w:p>
    <w:p w14:paraId="7B6CD7B5" w14:textId="77777777" w:rsidR="00BE2B01" w:rsidRPr="00437DAD" w:rsidRDefault="00BE2B01" w:rsidP="00BE2B01">
      <w:pPr>
        <w:jc w:val="both"/>
        <w:rPr>
          <w:rFonts w:ascii="Garamond" w:hAnsi="Garamond"/>
          <w:b/>
          <w:bCs/>
        </w:rPr>
      </w:pPr>
      <w:r w:rsidRPr="00437DAD">
        <w:rPr>
          <w:rFonts w:ascii="Garamond" w:hAnsi="Garamond"/>
          <w:b/>
          <w:bCs/>
        </w:rPr>
        <w:t>Evaluation Procedures and Grading Criteria</w:t>
      </w:r>
    </w:p>
    <w:p w14:paraId="2D8BA4AC" w14:textId="77777777" w:rsidR="00215335" w:rsidRPr="00437DAD" w:rsidRDefault="00215335" w:rsidP="00215335">
      <w:pPr>
        <w:jc w:val="both"/>
        <w:rPr>
          <w:rFonts w:ascii="Garamond" w:hAnsi="Garamond"/>
          <w:color w:val="000000" w:themeColor="text1"/>
        </w:rPr>
      </w:pPr>
    </w:p>
    <w:p w14:paraId="4F5DF825" w14:textId="4010711A" w:rsidR="002C59A8" w:rsidRPr="00437DAD" w:rsidRDefault="00215335" w:rsidP="00215335">
      <w:pPr>
        <w:jc w:val="both"/>
        <w:rPr>
          <w:rFonts w:ascii="Garamond" w:hAnsi="Garamond"/>
          <w:color w:val="000000"/>
          <w:shd w:val="clear" w:color="auto" w:fill="FFFFFF"/>
        </w:rPr>
      </w:pPr>
      <w:r w:rsidRPr="00437DAD">
        <w:rPr>
          <w:rFonts w:ascii="Garamond" w:hAnsi="Garamond"/>
          <w:b/>
          <w:color w:val="000000" w:themeColor="text1"/>
        </w:rPr>
        <w:t xml:space="preserve">Assignments: </w:t>
      </w:r>
      <w:r w:rsidR="002C59A8" w:rsidRPr="00437DAD">
        <w:rPr>
          <w:rFonts w:ascii="Garamond" w:hAnsi="Garamond"/>
          <w:color w:val="000000" w:themeColor="text1"/>
        </w:rPr>
        <w:t xml:space="preserve">The assignments for this course are designed with three principle objectives in mind. First, they will give you the chance to clarify your understanding of other moral philosophers’ work on character, and to develop your own ideas about the nature and significance of facts about virtue and vice. Second, they will provide the opportunity to work on key skills for philosophical writing. And third, they will help you to hone your oral presentation abilities. </w:t>
      </w:r>
      <w:r w:rsidR="00BE2B01" w:rsidRPr="00437DAD">
        <w:rPr>
          <w:rFonts w:ascii="Garamond" w:hAnsi="Garamond"/>
          <w:color w:val="000000" w:themeColor="text1"/>
        </w:rPr>
        <w:t xml:space="preserve">Some of the writing for this course will take the form of short reflection pieces of </w:t>
      </w:r>
      <w:r w:rsidR="00A673C9" w:rsidRPr="00437DAD">
        <w:rPr>
          <w:rFonts w:ascii="Garamond" w:hAnsi="Garamond"/>
          <w:color w:val="000000" w:themeColor="text1"/>
        </w:rPr>
        <w:t>around a</w:t>
      </w:r>
      <w:r w:rsidR="00BE2B01" w:rsidRPr="00437DAD">
        <w:rPr>
          <w:rFonts w:ascii="Garamond" w:hAnsi="Garamond"/>
          <w:color w:val="000000" w:themeColor="text1"/>
        </w:rPr>
        <w:t xml:space="preserve"> page. </w:t>
      </w:r>
      <w:r w:rsidR="00BE2B01" w:rsidRPr="00437DAD">
        <w:rPr>
          <w:rFonts w:ascii="Garamond" w:hAnsi="Garamond"/>
          <w:color w:val="000000"/>
          <w:shd w:val="clear" w:color="auto" w:fill="FFFFFF"/>
        </w:rPr>
        <w:t xml:space="preserve">You must write a minimum of </w:t>
      </w:r>
      <w:commentRangeStart w:id="2"/>
      <w:r w:rsidR="00BE2B01" w:rsidRPr="00437DAD">
        <w:rPr>
          <w:rFonts w:ascii="Garamond" w:hAnsi="Garamond"/>
          <w:b/>
          <w:color w:val="000000"/>
          <w:shd w:val="clear" w:color="auto" w:fill="FFFFFF"/>
        </w:rPr>
        <w:t>seven reflection pieces</w:t>
      </w:r>
      <w:r w:rsidRPr="00437DAD">
        <w:rPr>
          <w:rFonts w:ascii="Garamond" w:hAnsi="Garamond"/>
          <w:color w:val="000000"/>
          <w:shd w:val="clear" w:color="auto" w:fill="FFFFFF"/>
        </w:rPr>
        <w:t xml:space="preserve"> </w:t>
      </w:r>
      <w:r w:rsidRPr="00437DAD">
        <w:rPr>
          <w:rFonts w:ascii="Garamond" w:hAnsi="Garamond"/>
          <w:b/>
          <w:color w:val="000000"/>
          <w:shd w:val="clear" w:color="auto" w:fill="FFFFFF"/>
        </w:rPr>
        <w:t>of one (or maximum two) pages</w:t>
      </w:r>
      <w:r w:rsidR="00BE2B01" w:rsidRPr="00437DAD">
        <w:rPr>
          <w:rFonts w:ascii="Garamond" w:hAnsi="Garamond"/>
          <w:b/>
          <w:color w:val="000000"/>
          <w:shd w:val="clear" w:color="auto" w:fill="FFFFFF"/>
        </w:rPr>
        <w:t xml:space="preserve"> </w:t>
      </w:r>
      <w:commentRangeEnd w:id="2"/>
      <w:r w:rsidR="002E5ED5" w:rsidRPr="00437DAD">
        <w:rPr>
          <w:rStyle w:val="CommentReference"/>
          <w:sz w:val="24"/>
          <w:szCs w:val="24"/>
        </w:rPr>
        <w:commentReference w:id="2"/>
      </w:r>
      <w:r w:rsidR="00BE2B01" w:rsidRPr="00437DAD">
        <w:rPr>
          <w:rFonts w:ascii="Garamond" w:hAnsi="Garamond"/>
          <w:color w:val="000000"/>
          <w:shd w:val="clear" w:color="auto" w:fill="FFFFFF"/>
        </w:rPr>
        <w:t>over the course of the term</w:t>
      </w:r>
      <w:r w:rsidR="00A673C9" w:rsidRPr="00437DAD">
        <w:rPr>
          <w:rFonts w:ascii="Garamond" w:hAnsi="Garamond"/>
          <w:color w:val="000000"/>
          <w:shd w:val="clear" w:color="auto" w:fill="FFFFFF"/>
        </w:rPr>
        <w:t xml:space="preserve"> (including the set reflection for the first day of class) </w:t>
      </w:r>
      <w:r w:rsidR="00BE2B01" w:rsidRPr="00437DAD">
        <w:rPr>
          <w:rFonts w:ascii="Garamond" w:hAnsi="Garamond"/>
          <w:color w:val="000000"/>
          <w:shd w:val="clear" w:color="auto" w:fill="FFFFFF"/>
        </w:rPr>
        <w:t xml:space="preserve">and only one reflection piece may be submitted per class. You are welcome to submit more than seven; only the best seven will be factored into your final overall reflection piece grade. These pieces will pertain to the reading material for the coming class session, and are due at </w:t>
      </w:r>
      <w:commentRangeStart w:id="3"/>
      <w:r w:rsidR="00BE2B01" w:rsidRPr="00437DAD">
        <w:rPr>
          <w:rFonts w:ascii="Garamond" w:hAnsi="Garamond"/>
          <w:b/>
          <w:color w:val="000000"/>
          <w:shd w:val="clear" w:color="auto" w:fill="FFFFFF"/>
        </w:rPr>
        <w:t>5pm</w:t>
      </w:r>
      <w:r w:rsidR="00BE2B01" w:rsidRPr="00437DAD">
        <w:rPr>
          <w:rFonts w:ascii="Garamond" w:hAnsi="Garamond"/>
          <w:color w:val="000000"/>
          <w:shd w:val="clear" w:color="auto" w:fill="FFFFFF"/>
        </w:rPr>
        <w:t xml:space="preserve"> </w:t>
      </w:r>
      <w:r w:rsidR="00BE2B01" w:rsidRPr="00437DAD">
        <w:rPr>
          <w:rFonts w:ascii="Garamond" w:hAnsi="Garamond"/>
          <w:b/>
          <w:color w:val="000000"/>
          <w:shd w:val="clear" w:color="auto" w:fill="FFFFFF"/>
        </w:rPr>
        <w:t xml:space="preserve">on Monday, </w:t>
      </w:r>
      <w:r w:rsidR="00BE2B01" w:rsidRPr="00437DAD">
        <w:rPr>
          <w:rFonts w:ascii="Garamond" w:hAnsi="Garamond"/>
          <w:color w:val="000000"/>
          <w:shd w:val="clear" w:color="auto" w:fill="FFFFFF"/>
        </w:rPr>
        <w:t xml:space="preserve">the day before the Tuesday class meets, or </w:t>
      </w:r>
      <w:r w:rsidR="00BE2B01" w:rsidRPr="00437DAD">
        <w:rPr>
          <w:rFonts w:ascii="Garamond" w:hAnsi="Garamond"/>
          <w:b/>
          <w:color w:val="000000"/>
          <w:shd w:val="clear" w:color="auto" w:fill="FFFFFF"/>
        </w:rPr>
        <w:t>5pm on Wednesday</w:t>
      </w:r>
      <w:commentRangeEnd w:id="3"/>
      <w:r w:rsidR="002E5ED5" w:rsidRPr="00437DAD">
        <w:rPr>
          <w:rStyle w:val="CommentReference"/>
          <w:sz w:val="24"/>
          <w:szCs w:val="24"/>
        </w:rPr>
        <w:commentReference w:id="3"/>
      </w:r>
      <w:r w:rsidR="00BE2B01" w:rsidRPr="00437DAD">
        <w:rPr>
          <w:rFonts w:ascii="Garamond" w:hAnsi="Garamond"/>
          <w:b/>
          <w:color w:val="000000"/>
          <w:shd w:val="clear" w:color="auto" w:fill="FFFFFF"/>
        </w:rPr>
        <w:t>,</w:t>
      </w:r>
      <w:r w:rsidR="00BE2B01" w:rsidRPr="00437DAD">
        <w:rPr>
          <w:rFonts w:ascii="Garamond" w:hAnsi="Garamond"/>
          <w:color w:val="000000"/>
          <w:shd w:val="clear" w:color="auto" w:fill="FFFFFF"/>
        </w:rPr>
        <w:t xml:space="preserve"> the day before the Thursday class meets. Instructions for writing reflections are available on the Canvas site, under “Files &gt; Guidelines.” </w:t>
      </w:r>
      <w:r w:rsidR="00A673C9" w:rsidRPr="00437DAD">
        <w:rPr>
          <w:rFonts w:ascii="Garamond" w:hAnsi="Garamond"/>
          <w:b/>
          <w:color w:val="000000" w:themeColor="text1"/>
        </w:rPr>
        <w:t xml:space="preserve">You will also write </w:t>
      </w:r>
      <w:r w:rsidR="002C59A8" w:rsidRPr="00437DAD">
        <w:rPr>
          <w:rFonts w:ascii="Garamond" w:hAnsi="Garamond"/>
          <w:b/>
          <w:color w:val="000000" w:themeColor="text1"/>
        </w:rPr>
        <w:t xml:space="preserve">three </w:t>
      </w:r>
      <w:commentRangeStart w:id="4"/>
      <w:r w:rsidR="002C59A8" w:rsidRPr="00437DAD">
        <w:rPr>
          <w:rFonts w:ascii="Garamond" w:hAnsi="Garamond"/>
          <w:b/>
          <w:color w:val="000000" w:themeColor="text1"/>
        </w:rPr>
        <w:t>4</w:t>
      </w:r>
      <w:r w:rsidR="00A673C9" w:rsidRPr="00437DAD">
        <w:rPr>
          <w:rFonts w:ascii="Garamond" w:hAnsi="Garamond"/>
          <w:b/>
          <w:color w:val="000000" w:themeColor="text1"/>
        </w:rPr>
        <w:t>-</w:t>
      </w:r>
      <w:r w:rsidR="001601D1" w:rsidRPr="00437DAD">
        <w:rPr>
          <w:rFonts w:ascii="Garamond" w:hAnsi="Garamond"/>
          <w:b/>
          <w:color w:val="000000" w:themeColor="text1"/>
        </w:rPr>
        <w:t xml:space="preserve">5 </w:t>
      </w:r>
      <w:r w:rsidR="002C59A8" w:rsidRPr="00437DAD">
        <w:rPr>
          <w:rFonts w:ascii="Garamond" w:hAnsi="Garamond"/>
          <w:b/>
          <w:color w:val="000000" w:themeColor="text1"/>
        </w:rPr>
        <w:t xml:space="preserve">page </w:t>
      </w:r>
      <w:commentRangeEnd w:id="4"/>
      <w:r w:rsidR="002E5ED5" w:rsidRPr="00437DAD">
        <w:rPr>
          <w:rStyle w:val="CommentReference"/>
          <w:sz w:val="24"/>
          <w:szCs w:val="24"/>
        </w:rPr>
        <w:commentReference w:id="4"/>
      </w:r>
      <w:r w:rsidR="002C59A8" w:rsidRPr="00437DAD">
        <w:rPr>
          <w:rFonts w:ascii="Garamond" w:hAnsi="Garamond"/>
          <w:b/>
          <w:color w:val="000000" w:themeColor="text1"/>
        </w:rPr>
        <w:t>papers</w:t>
      </w:r>
      <w:r w:rsidR="002C59A8" w:rsidRPr="00437DAD">
        <w:rPr>
          <w:rFonts w:ascii="Garamond" w:hAnsi="Garamond"/>
          <w:color w:val="000000" w:themeColor="text1"/>
        </w:rPr>
        <w:t xml:space="preserve">, </w:t>
      </w:r>
      <w:r w:rsidRPr="00437DAD">
        <w:rPr>
          <w:rFonts w:ascii="Garamond" w:hAnsi="Garamond"/>
          <w:color w:val="000000" w:themeColor="text1"/>
        </w:rPr>
        <w:t xml:space="preserve">two of which you </w:t>
      </w:r>
      <w:r w:rsidRPr="00437DAD">
        <w:rPr>
          <w:rFonts w:ascii="Garamond" w:hAnsi="Garamond"/>
          <w:i/>
          <w:color w:val="000000" w:themeColor="text1"/>
        </w:rPr>
        <w:t xml:space="preserve">may </w:t>
      </w:r>
      <w:r w:rsidRPr="00437DAD">
        <w:rPr>
          <w:rFonts w:ascii="Garamond" w:hAnsi="Garamond"/>
          <w:color w:val="000000" w:themeColor="text1"/>
        </w:rPr>
        <w:t>rewrite (</w:t>
      </w:r>
      <w:r w:rsidRPr="00437DAD">
        <w:rPr>
          <w:rFonts w:ascii="Garamond" w:hAnsi="Garamond"/>
          <w:color w:val="000000"/>
          <w:shd w:val="clear" w:color="auto" w:fill="FFFFFF"/>
        </w:rPr>
        <w:t>in which case your grade will be updated; NB you cannot receive a worse grade on a re-write, though no grade improvement is guaranteed)</w:t>
      </w:r>
      <w:r w:rsidR="002C59A8" w:rsidRPr="00437DAD">
        <w:rPr>
          <w:rFonts w:ascii="Garamond" w:hAnsi="Garamond"/>
          <w:color w:val="000000" w:themeColor="text1"/>
        </w:rPr>
        <w:t xml:space="preserve">. Each student will also be responsible for </w:t>
      </w:r>
      <w:r w:rsidR="002C59A8" w:rsidRPr="00437DAD">
        <w:rPr>
          <w:rFonts w:ascii="Garamond" w:hAnsi="Garamond"/>
          <w:b/>
          <w:color w:val="000000" w:themeColor="text1"/>
        </w:rPr>
        <w:t xml:space="preserve">one presentation </w:t>
      </w:r>
      <w:r w:rsidR="00A673C9" w:rsidRPr="00437DAD">
        <w:rPr>
          <w:rFonts w:ascii="Garamond" w:hAnsi="Garamond"/>
          <w:color w:val="000000" w:themeColor="text1"/>
        </w:rPr>
        <w:t>(</w:t>
      </w:r>
      <w:r w:rsidR="002C59A8" w:rsidRPr="00437DAD">
        <w:rPr>
          <w:rFonts w:ascii="Garamond" w:hAnsi="Garamond"/>
          <w:color w:val="000000" w:themeColor="text1"/>
        </w:rPr>
        <w:t>with a partner</w:t>
      </w:r>
      <w:r w:rsidR="00A673C9" w:rsidRPr="00437DAD">
        <w:rPr>
          <w:rFonts w:ascii="Garamond" w:hAnsi="Garamond"/>
          <w:color w:val="000000" w:themeColor="text1"/>
        </w:rPr>
        <w:t>, or solo, depending upon enrollment).</w:t>
      </w:r>
      <w:r w:rsidR="002C59A8" w:rsidRPr="00437DAD">
        <w:rPr>
          <w:rFonts w:ascii="Garamond" w:hAnsi="Garamond"/>
          <w:color w:val="000000" w:themeColor="text1"/>
        </w:rPr>
        <w:t xml:space="preserve"> Your 10-minute presentation will involve presenting one or two arguments from one of the assigned </w:t>
      </w:r>
      <w:proofErr w:type="gramStart"/>
      <w:r w:rsidR="002C59A8" w:rsidRPr="00437DAD">
        <w:rPr>
          <w:rFonts w:ascii="Garamond" w:hAnsi="Garamond"/>
          <w:color w:val="000000" w:themeColor="text1"/>
        </w:rPr>
        <w:t>readings, and</w:t>
      </w:r>
      <w:proofErr w:type="gramEnd"/>
      <w:r w:rsidR="002C59A8" w:rsidRPr="00437DAD">
        <w:rPr>
          <w:rFonts w:ascii="Garamond" w:hAnsi="Garamond"/>
          <w:color w:val="000000" w:themeColor="text1"/>
        </w:rPr>
        <w:t xml:space="preserve"> raising questions about it for the class as a whole to discuss.</w:t>
      </w:r>
      <w:r w:rsidRPr="00437DAD">
        <w:rPr>
          <w:rFonts w:ascii="Garamond" w:hAnsi="Garamond"/>
          <w:color w:val="000000" w:themeColor="text1"/>
        </w:rPr>
        <w:t xml:space="preserve"> </w:t>
      </w:r>
      <w:r w:rsidR="008F1638" w:rsidRPr="00437DAD">
        <w:rPr>
          <w:rFonts w:ascii="Garamond" w:hAnsi="Garamond"/>
          <w:color w:val="000000"/>
          <w:shd w:val="clear" w:color="auto" w:fill="FFFFFF"/>
        </w:rPr>
        <w:t xml:space="preserve">A guideline for presentations is available on the Canvas site, under “Files &gt; Guidelines.” </w:t>
      </w:r>
      <w:r w:rsidRPr="00437DAD">
        <w:rPr>
          <w:rFonts w:ascii="Garamond" w:hAnsi="Garamond"/>
          <w:color w:val="000000" w:themeColor="text1"/>
        </w:rPr>
        <w:t>You should prepare a short</w:t>
      </w:r>
      <w:r w:rsidRPr="00437DAD">
        <w:rPr>
          <w:rFonts w:ascii="Garamond" w:hAnsi="Garamond"/>
          <w:i/>
          <w:color w:val="000000" w:themeColor="text1"/>
        </w:rPr>
        <w:t xml:space="preserve"> </w:t>
      </w:r>
      <w:r w:rsidRPr="00437DAD">
        <w:rPr>
          <w:rFonts w:ascii="Garamond" w:hAnsi="Garamond"/>
          <w:b/>
          <w:color w:val="000000" w:themeColor="text1"/>
        </w:rPr>
        <w:t>handout</w:t>
      </w:r>
      <w:r w:rsidR="002C59A8" w:rsidRPr="00437DAD">
        <w:rPr>
          <w:rFonts w:ascii="Garamond" w:hAnsi="Garamond"/>
          <w:color w:val="000000" w:themeColor="text1"/>
        </w:rPr>
        <w:t xml:space="preserve"> </w:t>
      </w:r>
      <w:r w:rsidRPr="00437DAD">
        <w:rPr>
          <w:rFonts w:ascii="Garamond" w:hAnsi="Garamond"/>
          <w:color w:val="000000" w:themeColor="text1"/>
        </w:rPr>
        <w:t xml:space="preserve">to accompany your presentation: send it to be by 5pm the day before your presentation if you’d like me to print out copies for you. </w:t>
      </w:r>
      <w:r w:rsidR="002C59A8" w:rsidRPr="00437DAD">
        <w:rPr>
          <w:rFonts w:ascii="Garamond" w:hAnsi="Garamond"/>
          <w:color w:val="000000" w:themeColor="text1"/>
        </w:rPr>
        <w:t xml:space="preserve">It goes without saying that reading the texts and attending </w:t>
      </w:r>
      <w:r w:rsidR="008F1638" w:rsidRPr="00437DAD">
        <w:rPr>
          <w:rFonts w:ascii="Garamond" w:hAnsi="Garamond"/>
          <w:color w:val="000000" w:themeColor="text1"/>
        </w:rPr>
        <w:t>class</w:t>
      </w:r>
      <w:r w:rsidR="002C59A8" w:rsidRPr="00437DAD">
        <w:rPr>
          <w:rFonts w:ascii="Garamond" w:hAnsi="Garamond"/>
          <w:color w:val="000000" w:themeColor="text1"/>
        </w:rPr>
        <w:t xml:space="preserve"> is mandatory. </w:t>
      </w:r>
    </w:p>
    <w:p w14:paraId="436DA660" w14:textId="60948851" w:rsidR="00215335" w:rsidRPr="00437DAD" w:rsidRDefault="00215335" w:rsidP="00215335">
      <w:pPr>
        <w:jc w:val="both"/>
        <w:rPr>
          <w:rFonts w:ascii="Garamond" w:hAnsi="Garamond"/>
          <w:color w:val="000000"/>
          <w:shd w:val="clear" w:color="auto" w:fill="FFFFFF"/>
        </w:rPr>
      </w:pPr>
    </w:p>
    <w:p w14:paraId="3D3E644B" w14:textId="4E97C4AC" w:rsidR="00215335" w:rsidRPr="00437DAD" w:rsidRDefault="00215335" w:rsidP="00215335">
      <w:pPr>
        <w:jc w:val="both"/>
        <w:rPr>
          <w:rFonts w:ascii="Garamond" w:hAnsi="Garamond"/>
          <w:color w:val="000000"/>
          <w:shd w:val="clear" w:color="auto" w:fill="FFFFFF"/>
        </w:rPr>
      </w:pPr>
      <w:r w:rsidRPr="00437DAD">
        <w:rPr>
          <w:rFonts w:ascii="Garamond" w:hAnsi="Garamond"/>
          <w:b/>
          <w:color w:val="000000"/>
          <w:shd w:val="clear" w:color="auto" w:fill="FFFFFF"/>
        </w:rPr>
        <w:t xml:space="preserve">Additional Requirements, writing intensive: </w:t>
      </w:r>
      <w:r w:rsidRPr="00437DAD">
        <w:rPr>
          <w:rFonts w:ascii="Garamond" w:hAnsi="Garamond"/>
          <w:color w:val="000000"/>
          <w:shd w:val="clear" w:color="auto" w:fill="FFFFFF"/>
        </w:rPr>
        <w:t>One mandatory 4-page paper rewrite</w:t>
      </w:r>
      <w:r w:rsidR="002E5ED5" w:rsidRPr="00437DAD">
        <w:rPr>
          <w:rFonts w:ascii="Garamond" w:hAnsi="Garamond"/>
          <w:color w:val="000000"/>
          <w:shd w:val="clear" w:color="auto" w:fill="FFFFFF"/>
        </w:rPr>
        <w:t>.</w:t>
      </w:r>
    </w:p>
    <w:p w14:paraId="6305860C" w14:textId="77777777" w:rsidR="002C59A8" w:rsidRPr="00437DAD" w:rsidRDefault="002C59A8" w:rsidP="002C59A8">
      <w:pPr>
        <w:rPr>
          <w:rFonts w:ascii="Garamond" w:hAnsi="Garamond"/>
          <w:color w:val="000000" w:themeColor="text1"/>
        </w:rPr>
      </w:pPr>
    </w:p>
    <w:p w14:paraId="1484FF44" w14:textId="77777777" w:rsidR="00215335" w:rsidRPr="00437DAD" w:rsidRDefault="00215335" w:rsidP="00215335">
      <w:pPr>
        <w:jc w:val="both"/>
        <w:rPr>
          <w:rFonts w:ascii="Garamond" w:hAnsi="Garamond"/>
          <w:b/>
        </w:rPr>
      </w:pPr>
      <w:r w:rsidRPr="00437DAD">
        <w:rPr>
          <w:rFonts w:ascii="Garamond" w:hAnsi="Garamond"/>
          <w:b/>
        </w:rPr>
        <w:t>Course Grade Breakdown</w:t>
      </w:r>
    </w:p>
    <w:p w14:paraId="4D418A1A" w14:textId="69978A1D" w:rsidR="00215335" w:rsidRPr="00437DAD" w:rsidRDefault="00215335" w:rsidP="00215335">
      <w:pPr>
        <w:jc w:val="both"/>
        <w:rPr>
          <w:rFonts w:ascii="Garamond" w:hAnsi="Garamond"/>
          <w:i/>
        </w:rPr>
      </w:pPr>
      <w:r w:rsidRPr="00437DAD">
        <w:rPr>
          <w:rFonts w:ascii="Garamond" w:hAnsi="Garamond"/>
          <w:i/>
        </w:rPr>
        <w:t>Reflection pieces – 25</w:t>
      </w:r>
      <w:proofErr w:type="gramStart"/>
      <w:r w:rsidRPr="00437DAD">
        <w:rPr>
          <w:rFonts w:ascii="Garamond" w:hAnsi="Garamond"/>
          <w:i/>
        </w:rPr>
        <w:t xml:space="preserve">%  </w:t>
      </w:r>
      <w:r w:rsidRPr="00437DAD">
        <w:rPr>
          <w:rFonts w:ascii="Garamond" w:hAnsi="Garamond"/>
          <w:i/>
        </w:rPr>
        <w:tab/>
      </w:r>
      <w:proofErr w:type="gramEnd"/>
      <w:r w:rsidR="001601D1" w:rsidRPr="00437DAD">
        <w:rPr>
          <w:rFonts w:ascii="Garamond" w:hAnsi="Garamond"/>
          <w:i/>
        </w:rPr>
        <w:t>Longer p</w:t>
      </w:r>
      <w:r w:rsidRPr="00437DAD">
        <w:rPr>
          <w:rFonts w:ascii="Garamond" w:hAnsi="Garamond"/>
          <w:i/>
        </w:rPr>
        <w:t>apers- 40%</w:t>
      </w:r>
      <w:r w:rsidRPr="00437DAD">
        <w:rPr>
          <w:rFonts w:ascii="Garamond" w:hAnsi="Garamond"/>
          <w:i/>
        </w:rPr>
        <w:tab/>
      </w:r>
    </w:p>
    <w:p w14:paraId="665BDC56" w14:textId="20D6F127" w:rsidR="00215335" w:rsidRPr="00437DAD" w:rsidRDefault="00215335" w:rsidP="00215335">
      <w:pPr>
        <w:jc w:val="both"/>
        <w:rPr>
          <w:rFonts w:ascii="Garamond" w:hAnsi="Garamond"/>
          <w:i/>
        </w:rPr>
      </w:pPr>
      <w:r w:rsidRPr="00437DAD">
        <w:rPr>
          <w:rFonts w:ascii="Garamond" w:hAnsi="Garamond"/>
          <w:i/>
        </w:rPr>
        <w:t>Participation – 20%</w:t>
      </w:r>
      <w:r w:rsidRPr="00437DAD">
        <w:rPr>
          <w:rFonts w:ascii="Garamond" w:hAnsi="Garamond"/>
          <w:i/>
        </w:rPr>
        <w:tab/>
        <w:t xml:space="preserve">Class Presentation– 15%  </w:t>
      </w:r>
    </w:p>
    <w:p w14:paraId="5F77FCB7" w14:textId="77777777" w:rsidR="00215335" w:rsidRPr="00437DAD" w:rsidRDefault="00215335" w:rsidP="002C59A8">
      <w:pPr>
        <w:rPr>
          <w:rFonts w:ascii="Garamond" w:hAnsi="Garamond"/>
          <w:color w:val="000000" w:themeColor="text1"/>
        </w:rPr>
      </w:pPr>
    </w:p>
    <w:p w14:paraId="28E82837" w14:textId="1D4F3950" w:rsidR="008F1638" w:rsidRPr="00437DAD" w:rsidRDefault="008F1638" w:rsidP="008F1638">
      <w:pPr>
        <w:jc w:val="both"/>
        <w:rPr>
          <w:rFonts w:ascii="Garamond" w:hAnsi="Garamond"/>
          <w:color w:val="000000"/>
          <w:shd w:val="clear" w:color="auto" w:fill="FFFFFF"/>
        </w:rPr>
      </w:pPr>
      <w:r w:rsidRPr="00437DAD">
        <w:rPr>
          <w:rFonts w:ascii="Garamond" w:hAnsi="Garamond"/>
          <w:color w:val="000000" w:themeColor="text1"/>
        </w:rPr>
        <w:t>Note that</w:t>
      </w:r>
      <w:r w:rsidR="002C59A8" w:rsidRPr="00437DAD">
        <w:rPr>
          <w:rFonts w:ascii="Garamond" w:hAnsi="Garamond"/>
          <w:color w:val="000000" w:themeColor="text1"/>
        </w:rPr>
        <w:t xml:space="preserve"> a full 20% of your grade is participation. Participation includes</w:t>
      </w:r>
      <w:r w:rsidRPr="00437DAD">
        <w:rPr>
          <w:rFonts w:ascii="Garamond" w:hAnsi="Garamond"/>
          <w:color w:val="000000" w:themeColor="text1"/>
        </w:rPr>
        <w:t xml:space="preserve"> </w:t>
      </w:r>
      <w:r w:rsidR="002C59A8" w:rsidRPr="00437DAD">
        <w:rPr>
          <w:rFonts w:ascii="Garamond" w:hAnsi="Garamond"/>
          <w:color w:val="000000" w:themeColor="text1"/>
        </w:rPr>
        <w:t xml:space="preserve">involvement in </w:t>
      </w:r>
      <w:r w:rsidRPr="00437DAD">
        <w:rPr>
          <w:rFonts w:ascii="Garamond" w:hAnsi="Garamond"/>
          <w:color w:val="000000" w:themeColor="text1"/>
        </w:rPr>
        <w:t xml:space="preserve">classroom </w:t>
      </w:r>
      <w:r w:rsidR="002C59A8" w:rsidRPr="00437DAD">
        <w:rPr>
          <w:rFonts w:ascii="Garamond" w:hAnsi="Garamond"/>
          <w:color w:val="000000" w:themeColor="text1"/>
        </w:rPr>
        <w:t xml:space="preserve">discussion and/or office hours. </w:t>
      </w:r>
      <w:r w:rsidRPr="00437DAD">
        <w:rPr>
          <w:rFonts w:ascii="Garamond" w:hAnsi="Garamond"/>
          <w:b/>
          <w:color w:val="000000"/>
          <w:shd w:val="clear" w:color="auto" w:fill="FFFFFF"/>
        </w:rPr>
        <w:t>Philosophy is not a spectator sport</w:t>
      </w:r>
      <w:r w:rsidRPr="00437DAD">
        <w:rPr>
          <w:rFonts w:ascii="Garamond" w:hAnsi="Garamond"/>
          <w:color w:val="000000"/>
          <w:shd w:val="clear" w:color="auto" w:fill="FFFFFF"/>
        </w:rPr>
        <w:t xml:space="preserve">. You should come ready to raise questions, challenge assumptions, and contribute constructively to our evolving collective understanding of the material. A participation guideline is available on Canvas in “Files&gt;Guidelines.” It contains helpful tips; do check it out! </w:t>
      </w:r>
    </w:p>
    <w:p w14:paraId="65F455B2" w14:textId="6423DC5C" w:rsidR="002C59A8" w:rsidRPr="00437DAD" w:rsidRDefault="002C59A8" w:rsidP="002C59A8">
      <w:pPr>
        <w:rPr>
          <w:rFonts w:ascii="Garamond" w:hAnsi="Garamond"/>
          <w:color w:val="000000" w:themeColor="text1"/>
        </w:rPr>
      </w:pPr>
    </w:p>
    <w:p w14:paraId="6988779C" w14:textId="128D9C5A" w:rsidR="002C59A8" w:rsidRPr="00437DAD" w:rsidRDefault="008F1638" w:rsidP="002C59A8">
      <w:pPr>
        <w:rPr>
          <w:rFonts w:ascii="Garamond" w:hAnsi="Garamond"/>
          <w:color w:val="000000" w:themeColor="text1"/>
        </w:rPr>
      </w:pPr>
      <w:r w:rsidRPr="00437DAD">
        <w:rPr>
          <w:rFonts w:ascii="Garamond" w:hAnsi="Garamond"/>
          <w:b/>
          <w:color w:val="000000" w:themeColor="text1"/>
        </w:rPr>
        <w:t xml:space="preserve">Late Policy: </w:t>
      </w:r>
      <w:r w:rsidR="002C59A8" w:rsidRPr="00437DAD">
        <w:rPr>
          <w:rFonts w:ascii="Garamond" w:hAnsi="Garamond"/>
          <w:color w:val="000000" w:themeColor="text1"/>
        </w:rPr>
        <w:t xml:space="preserve">you have </w:t>
      </w:r>
      <w:r w:rsidRPr="00437DAD">
        <w:rPr>
          <w:rFonts w:ascii="Garamond" w:hAnsi="Garamond"/>
          <w:b/>
          <w:color w:val="000000" w:themeColor="text1"/>
        </w:rPr>
        <w:t>three</w:t>
      </w:r>
      <w:r w:rsidR="002C59A8" w:rsidRPr="00437DAD">
        <w:rPr>
          <w:rFonts w:ascii="Garamond" w:hAnsi="Garamond"/>
          <w:b/>
          <w:color w:val="000000" w:themeColor="text1"/>
        </w:rPr>
        <w:t xml:space="preserve"> free late days.</w:t>
      </w:r>
      <w:r w:rsidR="002C59A8" w:rsidRPr="00437DAD">
        <w:rPr>
          <w:rFonts w:ascii="Garamond" w:hAnsi="Garamond"/>
          <w:color w:val="000000" w:themeColor="text1"/>
        </w:rPr>
        <w:t xml:space="preserve"> You can use a late day, or multiple late days, </w:t>
      </w:r>
      <w:r w:rsidR="002C59A8" w:rsidRPr="00437DAD">
        <w:rPr>
          <w:rFonts w:ascii="Garamond" w:hAnsi="Garamond"/>
          <w:i/>
          <w:color w:val="000000" w:themeColor="text1"/>
        </w:rPr>
        <w:t>whenever you like</w:t>
      </w:r>
      <w:r w:rsidR="002C59A8" w:rsidRPr="00437DAD">
        <w:rPr>
          <w:rFonts w:ascii="Garamond" w:hAnsi="Garamond"/>
          <w:color w:val="000000" w:themeColor="text1"/>
        </w:rPr>
        <w:t>. You do not need to provide a reason, but you must</w:t>
      </w:r>
      <w:r w:rsidR="002C59A8" w:rsidRPr="00437DAD">
        <w:rPr>
          <w:rFonts w:ascii="Garamond" w:hAnsi="Garamond"/>
          <w:i/>
          <w:color w:val="000000" w:themeColor="text1"/>
        </w:rPr>
        <w:t xml:space="preserve"> </w:t>
      </w:r>
      <w:r w:rsidR="002C59A8" w:rsidRPr="00437DAD">
        <w:rPr>
          <w:rFonts w:ascii="Garamond" w:hAnsi="Garamond"/>
          <w:color w:val="000000" w:themeColor="text1"/>
        </w:rPr>
        <w:t xml:space="preserve">let me know that this is what you intend to do. Once you’ve used up your </w:t>
      </w:r>
      <w:r w:rsidRPr="00437DAD">
        <w:rPr>
          <w:rFonts w:ascii="Garamond" w:hAnsi="Garamond"/>
          <w:color w:val="000000" w:themeColor="text1"/>
        </w:rPr>
        <w:t xml:space="preserve">three </w:t>
      </w:r>
      <w:r w:rsidR="002C59A8" w:rsidRPr="00437DAD">
        <w:rPr>
          <w:rFonts w:ascii="Garamond" w:hAnsi="Garamond"/>
          <w:color w:val="000000" w:themeColor="text1"/>
        </w:rPr>
        <w:t>days, though, all</w:t>
      </w:r>
      <w:r w:rsidR="002C59A8" w:rsidRPr="00437DAD">
        <w:rPr>
          <w:rFonts w:ascii="Garamond" w:hAnsi="Garamond"/>
          <w:i/>
          <w:color w:val="000000" w:themeColor="text1"/>
        </w:rPr>
        <w:t xml:space="preserve"> </w:t>
      </w:r>
      <w:r w:rsidR="002C59A8" w:rsidRPr="00437DAD">
        <w:rPr>
          <w:rFonts w:ascii="Garamond" w:hAnsi="Garamond"/>
          <w:color w:val="000000" w:themeColor="text1"/>
        </w:rPr>
        <w:t>lateness not excused by a dean’s or doctor’s note will be penalized (1/3 of letter grade per day), no exceptions. In turning in your assignments, it is your responsibility to ensure that you</w:t>
      </w:r>
      <w:r w:rsidRPr="00437DAD">
        <w:rPr>
          <w:rFonts w:ascii="Garamond" w:hAnsi="Garamond"/>
          <w:color w:val="000000" w:themeColor="text1"/>
        </w:rPr>
        <w:t xml:space="preserve">’ve uploaded </w:t>
      </w:r>
      <w:r w:rsidR="002C59A8" w:rsidRPr="00437DAD">
        <w:rPr>
          <w:rFonts w:ascii="Garamond" w:hAnsi="Garamond"/>
          <w:color w:val="000000" w:themeColor="text1"/>
        </w:rPr>
        <w:t xml:space="preserve">correct, uncorrupted files. Your assignments are to be </w:t>
      </w:r>
      <w:r w:rsidRPr="00437DAD">
        <w:rPr>
          <w:rFonts w:ascii="Garamond" w:hAnsi="Garamond"/>
          <w:color w:val="000000" w:themeColor="text1"/>
        </w:rPr>
        <w:t>uploaded to Canvas</w:t>
      </w:r>
      <w:r w:rsidR="002C59A8" w:rsidRPr="00437DAD">
        <w:rPr>
          <w:rFonts w:ascii="Garamond" w:hAnsi="Garamond"/>
          <w:color w:val="000000" w:themeColor="text1"/>
        </w:rPr>
        <w:t xml:space="preserve"> by 5pm on the due date. </w:t>
      </w:r>
    </w:p>
    <w:p w14:paraId="336195BB" w14:textId="77777777" w:rsidR="002C59A8" w:rsidRPr="00437DAD" w:rsidRDefault="002C59A8" w:rsidP="002C59A8">
      <w:pPr>
        <w:rPr>
          <w:rFonts w:ascii="Garamond" w:hAnsi="Garamond"/>
          <w:color w:val="000000" w:themeColor="text1"/>
        </w:rPr>
      </w:pPr>
    </w:p>
    <w:p w14:paraId="41B9FCA7" w14:textId="77777777" w:rsidR="002C59A8" w:rsidRPr="00437DAD" w:rsidRDefault="002C59A8" w:rsidP="002C59A8">
      <w:pPr>
        <w:rPr>
          <w:rFonts w:ascii="Garamond" w:hAnsi="Garamond"/>
          <w:b/>
          <w:color w:val="000000" w:themeColor="text1"/>
        </w:rPr>
      </w:pPr>
      <w:r w:rsidRPr="00437DAD">
        <w:rPr>
          <w:rFonts w:ascii="Garamond" w:hAnsi="Garamond"/>
          <w:b/>
          <w:color w:val="000000" w:themeColor="text1"/>
        </w:rPr>
        <w:t>Collaboration and Academic Integrity:</w:t>
      </w:r>
    </w:p>
    <w:p w14:paraId="171E64B8" w14:textId="77777777" w:rsidR="002C59A8" w:rsidRPr="00437DAD" w:rsidRDefault="002C59A8" w:rsidP="002C59A8">
      <w:pPr>
        <w:rPr>
          <w:rFonts w:ascii="Garamond" w:hAnsi="Garamond"/>
          <w:color w:val="000000" w:themeColor="text1"/>
        </w:rPr>
      </w:pPr>
      <w:r w:rsidRPr="00437DAD">
        <w:rPr>
          <w:rFonts w:ascii="Garamond" w:hAnsi="Garamond"/>
          <w:color w:val="000000" w:themeColor="text1"/>
        </w:rPr>
        <w:t xml:space="preserve">Collaboration is an essential part of philosophy. I encourage you to discuss your ideas and your papers with your classmates, your roommates, your professors, your friends, your enemies… That said, it is important that you cite all your sources responsibly, and that the work in your papers be your own. This course has a zero-tolerance policy for plagiarism. If you have questions about these matters, please do ask. </w:t>
      </w:r>
    </w:p>
    <w:p w14:paraId="040A965A" w14:textId="77777777" w:rsidR="002C59A8" w:rsidRPr="00437DAD" w:rsidRDefault="002C59A8" w:rsidP="002C59A8">
      <w:pPr>
        <w:rPr>
          <w:rFonts w:ascii="Garamond" w:hAnsi="Garamond"/>
          <w:color w:val="000000" w:themeColor="text1"/>
        </w:rPr>
      </w:pPr>
    </w:p>
    <w:p w14:paraId="1CC36EC0" w14:textId="77777777" w:rsidR="008F1638" w:rsidRPr="00437DAD" w:rsidRDefault="008F1638" w:rsidP="008F1638">
      <w:pPr>
        <w:jc w:val="both"/>
        <w:rPr>
          <w:rFonts w:ascii="Garamond" w:hAnsi="Garamond"/>
          <w:color w:val="00B0F0"/>
        </w:rPr>
      </w:pPr>
      <w:r w:rsidRPr="00437DAD">
        <w:rPr>
          <w:rFonts w:ascii="Garamond" w:hAnsi="Garamond"/>
          <w:b/>
          <w:bCs/>
        </w:rPr>
        <w:t>ADA/Accessibility Statement</w:t>
      </w:r>
      <w:r w:rsidRPr="00437DAD">
        <w:rPr>
          <w:rFonts w:ascii="Garamond" w:hAnsi="Garamond"/>
        </w:rPr>
        <w:t xml:space="preserve"> </w:t>
      </w:r>
    </w:p>
    <w:p w14:paraId="107C8D6D" w14:textId="77777777" w:rsidR="008F1638" w:rsidRPr="00437DAD" w:rsidRDefault="008F1638" w:rsidP="008F1638">
      <w:pPr>
        <w:jc w:val="both"/>
        <w:rPr>
          <w:rFonts w:ascii="Garamond" w:hAnsi="Garamond"/>
        </w:rPr>
      </w:pPr>
      <w:r w:rsidRPr="00437DAD">
        <w:rPr>
          <w:rFonts w:ascii="Garamond" w:hAnsi="Garamond"/>
        </w:rPr>
        <w:lastRenderedPageBreak/>
        <w:t xml:space="preserve">Any students with disabilities or other needs, who need special accommodations in this course, are invited to share these concerns or requests with the instructor and should contact Goldman Center for Student Accessibility: </w:t>
      </w:r>
      <w:hyperlink r:id="rId8">
        <w:r w:rsidRPr="00437DAD">
          <w:rPr>
            <w:rFonts w:ascii="Garamond" w:hAnsi="Garamond"/>
          </w:rPr>
          <w:t xml:space="preserve">http://accessibility.tulane.edu </w:t>
        </w:r>
      </w:hyperlink>
      <w:r w:rsidRPr="00437DAD">
        <w:rPr>
          <w:rFonts w:ascii="Garamond" w:hAnsi="Garamond"/>
        </w:rPr>
        <w:t>or 504.862.8433.</w:t>
      </w:r>
    </w:p>
    <w:p w14:paraId="154A41A0" w14:textId="77777777" w:rsidR="008F1638" w:rsidRPr="00437DAD" w:rsidRDefault="008F1638" w:rsidP="008F1638">
      <w:pPr>
        <w:jc w:val="both"/>
        <w:rPr>
          <w:rFonts w:ascii="Garamond" w:hAnsi="Garamond"/>
        </w:rPr>
      </w:pPr>
    </w:p>
    <w:p w14:paraId="5CC46559" w14:textId="77777777" w:rsidR="008F1638" w:rsidRPr="00437DAD" w:rsidRDefault="008F1638" w:rsidP="008F1638">
      <w:pPr>
        <w:jc w:val="both"/>
        <w:rPr>
          <w:rFonts w:ascii="Garamond" w:hAnsi="Garamond"/>
          <w:b/>
          <w:bCs/>
          <w:color w:val="00B0F0"/>
        </w:rPr>
      </w:pPr>
      <w:r w:rsidRPr="00437DAD">
        <w:rPr>
          <w:rFonts w:ascii="Garamond" w:hAnsi="Garamond"/>
          <w:b/>
          <w:bCs/>
        </w:rPr>
        <w:t xml:space="preserve">Code of Academic Conduct </w:t>
      </w:r>
    </w:p>
    <w:p w14:paraId="7570F972" w14:textId="77777777" w:rsidR="008F1638" w:rsidRPr="00437DAD" w:rsidRDefault="008F1638" w:rsidP="008F1638">
      <w:pPr>
        <w:jc w:val="both"/>
        <w:rPr>
          <w:rFonts w:ascii="Garamond" w:hAnsi="Garamond"/>
        </w:rPr>
      </w:pPr>
      <w:r w:rsidRPr="00437DAD">
        <w:rPr>
          <w:rFonts w:ascii="Garamond" w:hAnsi="Garamond"/>
        </w:rPr>
        <w:t xml:space="preserve">The Code of Academic Conduct applies to all undergraduate students, full-time and part-time, in Tulane University. Tulane University expects and requires behavior compatible with its high standards of scholarship. By accepting admission to the university, a student accepts its regulations (i.e., </w:t>
      </w:r>
      <w:hyperlink r:id="rId9" w:history="1">
        <w:r w:rsidRPr="00437DAD">
          <w:rPr>
            <w:rStyle w:val="Hyperlink"/>
            <w:rFonts w:ascii="Garamond" w:eastAsiaTheme="minorEastAsia" w:hAnsi="Garamond"/>
          </w:rPr>
          <w:t>Code of Academic Conduct</w:t>
        </w:r>
      </w:hyperlink>
      <w:r w:rsidRPr="00437DAD">
        <w:rPr>
          <w:rFonts w:ascii="Garamond" w:hAnsi="Garamond"/>
        </w:rPr>
        <w:t xml:space="preserve"> and </w:t>
      </w:r>
      <w:hyperlink r:id="rId10" w:history="1">
        <w:r w:rsidRPr="00437DAD">
          <w:rPr>
            <w:rStyle w:val="Hyperlink"/>
            <w:rFonts w:ascii="Garamond" w:eastAsiaTheme="minorEastAsia" w:hAnsi="Garamond"/>
          </w:rPr>
          <w:t>Code of Student Conduct</w:t>
        </w:r>
      </w:hyperlink>
      <w:r w:rsidRPr="00437DAD">
        <w:rPr>
          <w:rFonts w:ascii="Garamond" w:hAnsi="Garamond"/>
        </w:rPr>
        <w:t>) and acknowledges the right of the university to take disciplinary action, including suspension or expulsion, for conduct judged unsatisfactory or disruptive.</w:t>
      </w:r>
    </w:p>
    <w:p w14:paraId="252B42E6" w14:textId="77777777" w:rsidR="008F1638" w:rsidRPr="00437DAD" w:rsidRDefault="008F1638" w:rsidP="002C59A8">
      <w:pPr>
        <w:rPr>
          <w:rFonts w:ascii="Garamond" w:hAnsi="Garamond"/>
          <w:b/>
          <w:color w:val="000000" w:themeColor="text1"/>
        </w:rPr>
      </w:pPr>
    </w:p>
    <w:p w14:paraId="3A2DA653" w14:textId="700DD7E6" w:rsidR="008F1638" w:rsidRPr="00437DAD" w:rsidRDefault="002C59A8" w:rsidP="008F1638">
      <w:pPr>
        <w:pStyle w:val="paragraph"/>
        <w:spacing w:before="0" w:beforeAutospacing="0" w:after="0" w:afterAutospacing="0"/>
        <w:textAlignment w:val="baseline"/>
        <w:rPr>
          <w:rStyle w:val="eop"/>
          <w:rFonts w:ascii="Garamond" w:hAnsi="Garamond" w:cs="Arial"/>
        </w:rPr>
      </w:pPr>
      <w:r w:rsidRPr="00437DAD">
        <w:rPr>
          <w:rFonts w:ascii="Garamond" w:hAnsi="Garamond"/>
          <w:b/>
          <w:color w:val="000000" w:themeColor="text1"/>
        </w:rPr>
        <w:t xml:space="preserve">What you can expect from me: </w:t>
      </w:r>
      <w:r w:rsidRPr="00437DAD">
        <w:rPr>
          <w:rFonts w:ascii="Garamond" w:hAnsi="Garamond"/>
          <w:color w:val="000000" w:themeColor="text1"/>
        </w:rPr>
        <w:t xml:space="preserve">I will be available at least 2 hours per week for office hours, and I will return all assignments (with the possible exception of the </w:t>
      </w:r>
      <w:r w:rsidR="008F1638" w:rsidRPr="00437DAD">
        <w:rPr>
          <w:rFonts w:ascii="Garamond" w:hAnsi="Garamond"/>
          <w:color w:val="000000" w:themeColor="text1"/>
        </w:rPr>
        <w:t xml:space="preserve">final </w:t>
      </w:r>
      <w:r w:rsidRPr="00437DAD">
        <w:rPr>
          <w:rFonts w:ascii="Garamond" w:hAnsi="Garamond"/>
          <w:color w:val="000000" w:themeColor="text1"/>
        </w:rPr>
        <w:t>paper) within five days</w:t>
      </w:r>
      <w:r w:rsidR="008F1638" w:rsidRPr="00437DAD">
        <w:rPr>
          <w:rFonts w:ascii="Garamond" w:hAnsi="Garamond"/>
          <w:color w:val="000000"/>
          <w:shd w:val="clear" w:color="auto" w:fill="FFFFFF"/>
        </w:rPr>
        <w:t xml:space="preserve"> I will endeavor to offer short reading guides for each week, provided that you all find them useful. </w:t>
      </w:r>
      <w:r w:rsidR="008F1638" w:rsidRPr="00437DAD">
        <w:rPr>
          <w:rStyle w:val="normaltextrun"/>
          <w:rFonts w:ascii="Garamond" w:hAnsi="Garamond" w:cs="Arial"/>
          <w:color w:val="000000"/>
        </w:rPr>
        <w:t>I will not be able to read whole drafts in advance of your turning them in, but I’m very happy to read outlines and discuss ideas with you. </w:t>
      </w:r>
      <w:r w:rsidR="008F1638" w:rsidRPr="00437DAD">
        <w:rPr>
          <w:rStyle w:val="eop"/>
          <w:rFonts w:ascii="Garamond" w:hAnsi="Garamond" w:cs="Arial"/>
        </w:rPr>
        <w:t> </w:t>
      </w:r>
    </w:p>
    <w:p w14:paraId="3EB0550D" w14:textId="5C2608D4" w:rsidR="002C59A8" w:rsidRPr="00437DAD" w:rsidRDefault="002C59A8" w:rsidP="002C59A8">
      <w:pPr>
        <w:rPr>
          <w:rFonts w:ascii="Garamond" w:hAnsi="Garamond"/>
          <w:color w:val="000000" w:themeColor="text1"/>
        </w:rPr>
      </w:pPr>
    </w:p>
    <w:p w14:paraId="0DBBB475" w14:textId="3073608B" w:rsidR="002C59A8" w:rsidRPr="00437DAD" w:rsidRDefault="002C59A8" w:rsidP="002C59A8">
      <w:pPr>
        <w:jc w:val="center"/>
        <w:rPr>
          <w:rFonts w:ascii="Garamond" w:hAnsi="Garamond"/>
          <w:b/>
          <w:color w:val="000000" w:themeColor="text1"/>
          <w:u w:val="single"/>
        </w:rPr>
      </w:pPr>
      <w:r w:rsidRPr="00437DAD">
        <w:rPr>
          <w:rFonts w:ascii="Garamond" w:hAnsi="Garamond"/>
          <w:b/>
          <w:color w:val="000000" w:themeColor="text1"/>
          <w:u w:val="single"/>
        </w:rPr>
        <w:t>Schedule</w:t>
      </w:r>
      <w:r w:rsidR="00804E00" w:rsidRPr="00437DAD">
        <w:rPr>
          <w:rFonts w:ascii="Garamond" w:hAnsi="Garamond"/>
          <w:b/>
          <w:color w:val="000000" w:themeColor="text1"/>
          <w:u w:val="single"/>
        </w:rPr>
        <w:t xml:space="preserve"> and list of readings</w:t>
      </w:r>
    </w:p>
    <w:p w14:paraId="554B7DED" w14:textId="4C2AC73C" w:rsidR="00E82061" w:rsidRPr="00437DAD" w:rsidRDefault="00E82061" w:rsidP="002C59A8">
      <w:pPr>
        <w:jc w:val="center"/>
        <w:rPr>
          <w:rFonts w:ascii="Garamond" w:hAnsi="Garamond"/>
          <w:b/>
          <w:color w:val="000000" w:themeColor="text1"/>
        </w:rPr>
      </w:pPr>
    </w:p>
    <w:p w14:paraId="202A3658" w14:textId="7ED7ECC1" w:rsidR="00E82061" w:rsidRPr="00437DAD" w:rsidRDefault="00E82061" w:rsidP="00E82061">
      <w:pPr>
        <w:rPr>
          <w:rFonts w:ascii="Garamond" w:hAnsi="Garamond"/>
          <w:b/>
          <w:color w:val="000000" w:themeColor="text1"/>
          <w:u w:val="single"/>
        </w:rPr>
      </w:pPr>
      <w:r w:rsidRPr="00437DAD">
        <w:rPr>
          <w:rFonts w:ascii="Garamond" w:hAnsi="Garamond"/>
          <w:b/>
          <w:color w:val="000000" w:themeColor="text1"/>
          <w:u w:val="single"/>
        </w:rPr>
        <w:t xml:space="preserve">What </w:t>
      </w:r>
      <w:proofErr w:type="gramStart"/>
      <w:r w:rsidRPr="00437DAD">
        <w:rPr>
          <w:rFonts w:ascii="Garamond" w:hAnsi="Garamond"/>
          <w:b/>
          <w:color w:val="000000" w:themeColor="text1"/>
          <w:u w:val="single"/>
        </w:rPr>
        <w:t>is</w:t>
      </w:r>
      <w:proofErr w:type="gramEnd"/>
      <w:r w:rsidRPr="00437DAD">
        <w:rPr>
          <w:rFonts w:ascii="Garamond" w:hAnsi="Garamond"/>
          <w:b/>
          <w:color w:val="000000" w:themeColor="text1"/>
          <w:u w:val="single"/>
        </w:rPr>
        <w:t xml:space="preserve"> virtue ethics? An introduction</w:t>
      </w:r>
    </w:p>
    <w:p w14:paraId="30B31891" w14:textId="77777777" w:rsidR="00E82061" w:rsidRPr="00437DAD" w:rsidRDefault="00E82061" w:rsidP="00E82061">
      <w:pPr>
        <w:rPr>
          <w:rFonts w:ascii="Garamond" w:hAnsi="Garamond"/>
          <w:b/>
          <w:color w:val="000000" w:themeColor="text1"/>
        </w:rPr>
      </w:pPr>
    </w:p>
    <w:p w14:paraId="7506B315" w14:textId="399403A9" w:rsidR="002C59A8" w:rsidRPr="00437DAD" w:rsidRDefault="00804E00" w:rsidP="002C59A8">
      <w:pPr>
        <w:rPr>
          <w:rFonts w:ascii="Garamond" w:hAnsi="Garamond"/>
          <w:b/>
          <w:color w:val="000000" w:themeColor="text1"/>
        </w:rPr>
      </w:pPr>
      <w:r w:rsidRPr="00437DAD">
        <w:rPr>
          <w:rFonts w:ascii="Garamond" w:hAnsi="Garamond"/>
          <w:b/>
          <w:color w:val="000000" w:themeColor="text1"/>
        </w:rPr>
        <w:t>1/15/1</w:t>
      </w:r>
      <w:r w:rsidR="001F7097" w:rsidRPr="00437DAD">
        <w:rPr>
          <w:rFonts w:ascii="Garamond" w:hAnsi="Garamond"/>
          <w:b/>
          <w:color w:val="000000" w:themeColor="text1"/>
        </w:rPr>
        <w:t xml:space="preserve">9: </w:t>
      </w:r>
      <w:r w:rsidR="002C59A8" w:rsidRPr="00437DAD">
        <w:rPr>
          <w:rFonts w:ascii="Garamond" w:hAnsi="Garamond"/>
          <w:b/>
          <w:color w:val="000000" w:themeColor="text1"/>
        </w:rPr>
        <w:t xml:space="preserve"> First Meeting/Introduction to our </w:t>
      </w:r>
      <w:r w:rsidR="00AC4ED6" w:rsidRPr="00437DAD">
        <w:rPr>
          <w:rFonts w:ascii="Garamond" w:hAnsi="Garamond"/>
          <w:b/>
          <w:color w:val="000000" w:themeColor="text1"/>
        </w:rPr>
        <w:t xml:space="preserve">texts and </w:t>
      </w:r>
      <w:r w:rsidR="002C59A8" w:rsidRPr="00437DAD">
        <w:rPr>
          <w:rFonts w:ascii="Garamond" w:hAnsi="Garamond"/>
          <w:b/>
          <w:color w:val="000000" w:themeColor="text1"/>
        </w:rPr>
        <w:t>cast of characters</w:t>
      </w:r>
    </w:p>
    <w:p w14:paraId="1D1130E1" w14:textId="77777777" w:rsidR="002C59A8" w:rsidRPr="00437DAD" w:rsidRDefault="002C59A8" w:rsidP="002C59A8">
      <w:pPr>
        <w:rPr>
          <w:rFonts w:ascii="Garamond" w:hAnsi="Garamond"/>
          <w:color w:val="000000" w:themeColor="text1"/>
        </w:rPr>
      </w:pPr>
      <w:r w:rsidRPr="00437DAD">
        <w:rPr>
          <w:rFonts w:ascii="Garamond" w:hAnsi="Garamond"/>
          <w:b/>
          <w:color w:val="000000" w:themeColor="text1"/>
        </w:rPr>
        <w:tab/>
      </w:r>
      <w:r w:rsidRPr="00437DAD">
        <w:rPr>
          <w:rFonts w:ascii="Garamond" w:hAnsi="Garamond"/>
          <w:color w:val="000000" w:themeColor="text1"/>
        </w:rPr>
        <w:t>Benjamin Franklin’s “Plan for attaining moral perfection”</w:t>
      </w:r>
    </w:p>
    <w:p w14:paraId="378CF225" w14:textId="77777777" w:rsidR="002C59A8" w:rsidRPr="00437DAD" w:rsidRDefault="002C59A8" w:rsidP="002C59A8">
      <w:pPr>
        <w:shd w:val="clear" w:color="auto" w:fill="FFFFFF"/>
        <w:spacing w:line="240" w:lineRule="atLeast"/>
        <w:ind w:firstLine="720"/>
        <w:rPr>
          <w:rFonts w:ascii="Garamond" w:hAnsi="Garamond" w:cs="Arial"/>
          <w:color w:val="222222"/>
        </w:rPr>
      </w:pPr>
      <w:r w:rsidRPr="00437DAD">
        <w:rPr>
          <w:rFonts w:ascii="Garamond" w:hAnsi="Garamond" w:cs="Arial"/>
          <w:color w:val="222222"/>
        </w:rPr>
        <w:t xml:space="preserve"> “Lists of Virtues from diverse ethical traditions”</w:t>
      </w:r>
    </w:p>
    <w:p w14:paraId="6277D899" w14:textId="77777777" w:rsidR="002C59A8" w:rsidRPr="00437DAD" w:rsidRDefault="002C59A8" w:rsidP="002C59A8">
      <w:pPr>
        <w:ind w:left="720"/>
        <w:rPr>
          <w:rFonts w:ascii="Garamond" w:hAnsi="Garamond"/>
          <w:color w:val="000000" w:themeColor="text1"/>
        </w:rPr>
      </w:pPr>
    </w:p>
    <w:p w14:paraId="2ABD59B9" w14:textId="5D6F5FA4" w:rsidR="002C59A8" w:rsidRPr="00437DAD" w:rsidRDefault="002C59A8" w:rsidP="002C59A8">
      <w:pPr>
        <w:ind w:left="-90" w:firstLine="90"/>
        <w:rPr>
          <w:rFonts w:ascii="Garamond" w:hAnsi="Garamond"/>
          <w:b/>
          <w:color w:val="000000" w:themeColor="text1"/>
        </w:rPr>
      </w:pPr>
      <w:r w:rsidRPr="00437DAD">
        <w:rPr>
          <w:rFonts w:ascii="Garamond" w:hAnsi="Garamond"/>
          <w:color w:val="000000" w:themeColor="text1"/>
        </w:rPr>
        <w:t xml:space="preserve"> </w:t>
      </w:r>
      <w:r w:rsidR="00AC70FC" w:rsidRPr="00437DAD">
        <w:rPr>
          <w:rFonts w:ascii="Garamond" w:hAnsi="Garamond"/>
          <w:b/>
          <w:color w:val="000000" w:themeColor="text1"/>
        </w:rPr>
        <w:t>1/17</w:t>
      </w:r>
      <w:r w:rsidRPr="00437DAD">
        <w:rPr>
          <w:rFonts w:ascii="Garamond" w:hAnsi="Garamond"/>
          <w:b/>
          <w:color w:val="000000" w:themeColor="text1"/>
        </w:rPr>
        <w:t>/1</w:t>
      </w:r>
      <w:r w:rsidR="001F7097" w:rsidRPr="00437DAD">
        <w:rPr>
          <w:rFonts w:ascii="Garamond" w:hAnsi="Garamond"/>
          <w:b/>
          <w:color w:val="000000" w:themeColor="text1"/>
        </w:rPr>
        <w:t>9</w:t>
      </w:r>
      <w:r w:rsidRPr="00437DAD">
        <w:rPr>
          <w:rFonts w:ascii="Garamond" w:hAnsi="Garamond"/>
          <w:b/>
          <w:color w:val="000000" w:themeColor="text1"/>
        </w:rPr>
        <w:t xml:space="preserve">: Why </w:t>
      </w:r>
      <w:r w:rsidR="00E82061" w:rsidRPr="00437DAD">
        <w:rPr>
          <w:rFonts w:ascii="Garamond" w:hAnsi="Garamond"/>
          <w:b/>
          <w:color w:val="000000" w:themeColor="text1"/>
        </w:rPr>
        <w:t>focus on c</w:t>
      </w:r>
      <w:r w:rsidRPr="00437DAD">
        <w:rPr>
          <w:rFonts w:ascii="Garamond" w:hAnsi="Garamond"/>
          <w:b/>
          <w:color w:val="000000" w:themeColor="text1"/>
        </w:rPr>
        <w:t xml:space="preserve">haracter? </w:t>
      </w:r>
    </w:p>
    <w:p w14:paraId="3D27D683" w14:textId="090AE018" w:rsidR="002C59A8" w:rsidRPr="00437DAD" w:rsidRDefault="002C59A8" w:rsidP="002C59A8">
      <w:pPr>
        <w:ind w:left="720"/>
        <w:rPr>
          <w:rFonts w:ascii="Garamond" w:hAnsi="Garamond"/>
          <w:color w:val="000000" w:themeColor="text1"/>
        </w:rPr>
      </w:pPr>
      <w:r w:rsidRPr="00437DAD">
        <w:rPr>
          <w:rFonts w:ascii="Garamond" w:hAnsi="Garamond"/>
          <w:color w:val="000000" w:themeColor="text1"/>
        </w:rPr>
        <w:t xml:space="preserve">Wolf, </w:t>
      </w:r>
      <w:r w:rsidR="001601D1" w:rsidRPr="00437DAD">
        <w:rPr>
          <w:rFonts w:ascii="Garamond" w:hAnsi="Garamond"/>
          <w:color w:val="000000" w:themeColor="text1"/>
        </w:rPr>
        <w:t xml:space="preserve">Susan. </w:t>
      </w:r>
      <w:r w:rsidRPr="00437DAD">
        <w:rPr>
          <w:rFonts w:ascii="Garamond" w:hAnsi="Garamond"/>
          <w:color w:val="000000" w:themeColor="text1"/>
        </w:rPr>
        <w:t xml:space="preserve">“Moral Saints” in </w:t>
      </w:r>
      <w:r w:rsidRPr="00437DAD">
        <w:rPr>
          <w:rFonts w:ascii="Garamond" w:hAnsi="Garamond"/>
          <w:i/>
          <w:color w:val="000000" w:themeColor="text1"/>
        </w:rPr>
        <w:t>Virtue Ethics</w:t>
      </w:r>
      <w:r w:rsidRPr="00437DAD">
        <w:rPr>
          <w:rFonts w:ascii="Garamond" w:hAnsi="Garamond"/>
          <w:color w:val="000000" w:themeColor="text1"/>
        </w:rPr>
        <w:t xml:space="preserve">, eds. Crisp and </w:t>
      </w:r>
      <w:proofErr w:type="spellStart"/>
      <w:r w:rsidRPr="00437DAD">
        <w:rPr>
          <w:rFonts w:ascii="Garamond" w:hAnsi="Garamond"/>
          <w:color w:val="000000" w:themeColor="text1"/>
        </w:rPr>
        <w:t>Slote</w:t>
      </w:r>
      <w:proofErr w:type="spellEnd"/>
      <w:r w:rsidRPr="00437DAD">
        <w:rPr>
          <w:rFonts w:ascii="Garamond" w:hAnsi="Garamond"/>
          <w:color w:val="000000" w:themeColor="text1"/>
        </w:rPr>
        <w:t xml:space="preserve"> (OUP) 1997</w:t>
      </w:r>
      <w:r w:rsidR="00804E00" w:rsidRPr="00437DAD">
        <w:rPr>
          <w:rFonts w:ascii="Garamond" w:hAnsi="Garamond"/>
          <w:color w:val="000000" w:themeColor="text1"/>
        </w:rPr>
        <w:t xml:space="preserve">. Available on Canvas. </w:t>
      </w:r>
    </w:p>
    <w:p w14:paraId="6111CFE1" w14:textId="77777777" w:rsidR="002C59A8" w:rsidRPr="00437DAD" w:rsidRDefault="002C59A8" w:rsidP="002C59A8">
      <w:pPr>
        <w:rPr>
          <w:rFonts w:ascii="Garamond" w:hAnsi="Garamond"/>
          <w:b/>
          <w:color w:val="000000" w:themeColor="text1"/>
          <w:u w:val="single"/>
        </w:rPr>
      </w:pPr>
    </w:p>
    <w:p w14:paraId="70CCA199" w14:textId="65B0EBC1" w:rsidR="00AC4ED6" w:rsidRPr="00437DAD" w:rsidRDefault="00AC4ED6" w:rsidP="002C59A8">
      <w:pPr>
        <w:ind w:left="720" w:hanging="630"/>
        <w:rPr>
          <w:rFonts w:ascii="Garamond" w:hAnsi="Garamond"/>
          <w:b/>
          <w:color w:val="000000" w:themeColor="text1"/>
          <w:u w:val="single"/>
        </w:rPr>
      </w:pPr>
      <w:r w:rsidRPr="00437DAD">
        <w:rPr>
          <w:rFonts w:ascii="Garamond" w:hAnsi="Garamond"/>
          <w:b/>
          <w:color w:val="000000" w:themeColor="text1"/>
          <w:u w:val="single"/>
        </w:rPr>
        <w:t>The good life</w:t>
      </w:r>
    </w:p>
    <w:p w14:paraId="4F513DD4" w14:textId="77777777" w:rsidR="00BC13D6" w:rsidRPr="00437DAD" w:rsidRDefault="00BC13D6" w:rsidP="002C59A8">
      <w:pPr>
        <w:ind w:left="720" w:hanging="630"/>
        <w:rPr>
          <w:rFonts w:ascii="Garamond" w:hAnsi="Garamond"/>
          <w:b/>
          <w:color w:val="000000" w:themeColor="text1"/>
        </w:rPr>
      </w:pPr>
    </w:p>
    <w:p w14:paraId="0360D464" w14:textId="6D17F4E1" w:rsidR="002C59A8" w:rsidRPr="00437DAD" w:rsidRDefault="00AC70FC" w:rsidP="002C59A8">
      <w:pPr>
        <w:ind w:left="720" w:hanging="630"/>
        <w:rPr>
          <w:rFonts w:ascii="Garamond" w:hAnsi="Garamond"/>
          <w:b/>
          <w:color w:val="000000" w:themeColor="text1"/>
        </w:rPr>
      </w:pPr>
      <w:r w:rsidRPr="00437DAD">
        <w:rPr>
          <w:rFonts w:ascii="Garamond" w:hAnsi="Garamond"/>
          <w:b/>
          <w:color w:val="000000" w:themeColor="text1"/>
        </w:rPr>
        <w:t>1</w:t>
      </w:r>
      <w:r w:rsidR="002C59A8" w:rsidRPr="00437DAD">
        <w:rPr>
          <w:rFonts w:ascii="Garamond" w:hAnsi="Garamond"/>
          <w:b/>
          <w:color w:val="000000" w:themeColor="text1"/>
        </w:rPr>
        <w:t>/2</w:t>
      </w:r>
      <w:r w:rsidRPr="00437DAD">
        <w:rPr>
          <w:rFonts w:ascii="Garamond" w:hAnsi="Garamond"/>
          <w:b/>
          <w:color w:val="000000" w:themeColor="text1"/>
        </w:rPr>
        <w:t>2</w:t>
      </w:r>
      <w:r w:rsidR="002C59A8" w:rsidRPr="00437DAD">
        <w:rPr>
          <w:rFonts w:ascii="Garamond" w:hAnsi="Garamond"/>
          <w:b/>
          <w:color w:val="000000" w:themeColor="text1"/>
        </w:rPr>
        <w:t>/1</w:t>
      </w:r>
      <w:r w:rsidR="001F7097" w:rsidRPr="00437DAD">
        <w:rPr>
          <w:rFonts w:ascii="Garamond" w:hAnsi="Garamond"/>
          <w:b/>
          <w:color w:val="000000" w:themeColor="text1"/>
        </w:rPr>
        <w:t>9</w:t>
      </w:r>
      <w:r w:rsidRPr="00437DAD">
        <w:rPr>
          <w:rFonts w:ascii="Garamond" w:hAnsi="Garamond"/>
          <w:b/>
          <w:color w:val="000000" w:themeColor="text1"/>
        </w:rPr>
        <w:t>:</w:t>
      </w:r>
      <w:r w:rsidR="002C59A8" w:rsidRPr="00437DAD">
        <w:rPr>
          <w:rFonts w:ascii="Garamond" w:hAnsi="Garamond"/>
          <w:b/>
          <w:color w:val="000000" w:themeColor="text1"/>
        </w:rPr>
        <w:t xml:space="preserve"> What</w:t>
      </w:r>
      <w:r w:rsidRPr="00437DAD">
        <w:rPr>
          <w:rFonts w:ascii="Garamond" w:hAnsi="Garamond"/>
          <w:b/>
          <w:color w:val="000000" w:themeColor="text1"/>
        </w:rPr>
        <w:t xml:space="preserve"> is the good life? </w:t>
      </w:r>
      <w:r w:rsidR="002C59A8" w:rsidRPr="00437DAD">
        <w:rPr>
          <w:rFonts w:ascii="Garamond" w:hAnsi="Garamond"/>
          <w:b/>
          <w:color w:val="000000" w:themeColor="text1"/>
        </w:rPr>
        <w:t xml:space="preserve">Aristotle’s </w:t>
      </w:r>
      <w:r w:rsidR="00AC4ED6" w:rsidRPr="00437DAD">
        <w:rPr>
          <w:rFonts w:ascii="Garamond" w:hAnsi="Garamond"/>
          <w:b/>
          <w:color w:val="000000" w:themeColor="text1"/>
        </w:rPr>
        <w:t>function argument</w:t>
      </w:r>
    </w:p>
    <w:p w14:paraId="34C0B827" w14:textId="5DFA8530" w:rsidR="002C59A8" w:rsidRPr="00437DAD" w:rsidRDefault="002C59A8" w:rsidP="002C59A8">
      <w:pPr>
        <w:ind w:left="720"/>
        <w:rPr>
          <w:rFonts w:ascii="Garamond" w:hAnsi="Garamond"/>
          <w:color w:val="000000" w:themeColor="text1"/>
        </w:rPr>
      </w:pPr>
      <w:r w:rsidRPr="00437DAD">
        <w:rPr>
          <w:rFonts w:ascii="Garamond" w:hAnsi="Garamond"/>
          <w:color w:val="000000" w:themeColor="text1"/>
        </w:rPr>
        <w:t xml:space="preserve">Aristotle, </w:t>
      </w:r>
      <w:proofErr w:type="spellStart"/>
      <w:r w:rsidRPr="00437DAD">
        <w:rPr>
          <w:rFonts w:ascii="Garamond" w:hAnsi="Garamond"/>
          <w:i/>
          <w:color w:val="000000" w:themeColor="text1"/>
        </w:rPr>
        <w:t>Nichomachean</w:t>
      </w:r>
      <w:proofErr w:type="spellEnd"/>
      <w:r w:rsidRPr="00437DAD">
        <w:rPr>
          <w:rFonts w:ascii="Garamond" w:hAnsi="Garamond"/>
          <w:i/>
          <w:color w:val="000000" w:themeColor="text1"/>
        </w:rPr>
        <w:t xml:space="preserve"> Ethics, </w:t>
      </w:r>
      <w:r w:rsidRPr="00437DAD">
        <w:rPr>
          <w:rFonts w:ascii="Garamond" w:hAnsi="Garamond"/>
          <w:color w:val="000000" w:themeColor="text1"/>
        </w:rPr>
        <w:t>Book</w:t>
      </w:r>
      <w:r w:rsidR="00AC70FC" w:rsidRPr="00437DAD">
        <w:rPr>
          <w:rFonts w:ascii="Garamond" w:hAnsi="Garamond"/>
          <w:color w:val="000000" w:themeColor="text1"/>
        </w:rPr>
        <w:t xml:space="preserve"> I</w:t>
      </w:r>
    </w:p>
    <w:p w14:paraId="60657001" w14:textId="77777777" w:rsidR="002C59A8" w:rsidRPr="00437DAD" w:rsidRDefault="002C59A8" w:rsidP="002C59A8">
      <w:pPr>
        <w:ind w:left="-90" w:firstLine="90"/>
        <w:rPr>
          <w:rFonts w:ascii="Garamond" w:hAnsi="Garamond"/>
          <w:i/>
          <w:color w:val="000000" w:themeColor="text1"/>
        </w:rPr>
      </w:pPr>
    </w:p>
    <w:p w14:paraId="4C37D817" w14:textId="7A9684D1" w:rsidR="00AC4ED6" w:rsidRPr="00437DAD" w:rsidRDefault="00AC70FC" w:rsidP="002C59A8">
      <w:pPr>
        <w:ind w:left="-90" w:firstLine="90"/>
        <w:rPr>
          <w:rFonts w:ascii="Garamond" w:hAnsi="Garamond"/>
          <w:b/>
          <w:color w:val="000000" w:themeColor="text1"/>
        </w:rPr>
      </w:pPr>
      <w:r w:rsidRPr="00437DAD">
        <w:rPr>
          <w:rFonts w:ascii="Garamond" w:hAnsi="Garamond"/>
          <w:b/>
          <w:color w:val="000000" w:themeColor="text1"/>
        </w:rPr>
        <w:t>1/24/1</w:t>
      </w:r>
      <w:r w:rsidR="001F7097" w:rsidRPr="00437DAD">
        <w:rPr>
          <w:rFonts w:ascii="Garamond" w:hAnsi="Garamond"/>
          <w:b/>
          <w:color w:val="000000" w:themeColor="text1"/>
        </w:rPr>
        <w:t>9</w:t>
      </w:r>
      <w:r w:rsidRPr="00437DAD">
        <w:rPr>
          <w:rFonts w:ascii="Garamond" w:hAnsi="Garamond"/>
          <w:b/>
          <w:color w:val="000000" w:themeColor="text1"/>
        </w:rPr>
        <w:t xml:space="preserve">: </w:t>
      </w:r>
      <w:r w:rsidR="00BC13D6" w:rsidRPr="00437DAD">
        <w:rPr>
          <w:rFonts w:ascii="Garamond" w:hAnsi="Garamond"/>
          <w:b/>
          <w:color w:val="000000" w:themeColor="text1"/>
        </w:rPr>
        <w:t>Good life and bad fortune: Aristotle’s perspective</w:t>
      </w:r>
    </w:p>
    <w:p w14:paraId="1B395497" w14:textId="70F31F98" w:rsidR="00AC4ED6" w:rsidRPr="00437DAD" w:rsidRDefault="00AC4ED6" w:rsidP="00BC13D6">
      <w:pPr>
        <w:ind w:left="720" w:hanging="90"/>
        <w:rPr>
          <w:rFonts w:ascii="Garamond" w:hAnsi="Garamond"/>
          <w:color w:val="000000" w:themeColor="text1"/>
        </w:rPr>
      </w:pPr>
      <w:r w:rsidRPr="00437DAD">
        <w:rPr>
          <w:rFonts w:ascii="Garamond" w:hAnsi="Garamond"/>
          <w:b/>
          <w:color w:val="000000" w:themeColor="text1"/>
        </w:rPr>
        <w:tab/>
      </w:r>
      <w:r w:rsidRPr="00437DAD">
        <w:rPr>
          <w:rFonts w:ascii="Garamond" w:hAnsi="Garamond"/>
          <w:color w:val="000000" w:themeColor="text1"/>
        </w:rPr>
        <w:t xml:space="preserve">Aristotle, </w:t>
      </w:r>
      <w:proofErr w:type="spellStart"/>
      <w:r w:rsidRPr="00437DAD">
        <w:rPr>
          <w:rFonts w:ascii="Garamond" w:hAnsi="Garamond"/>
          <w:i/>
          <w:color w:val="000000" w:themeColor="text1"/>
        </w:rPr>
        <w:t>Nichomachean</w:t>
      </w:r>
      <w:proofErr w:type="spellEnd"/>
      <w:r w:rsidRPr="00437DAD">
        <w:rPr>
          <w:rFonts w:ascii="Garamond" w:hAnsi="Garamond"/>
          <w:i/>
          <w:color w:val="000000" w:themeColor="text1"/>
        </w:rPr>
        <w:t xml:space="preserve"> Ethics, </w:t>
      </w:r>
      <w:r w:rsidRPr="00437DAD">
        <w:rPr>
          <w:rFonts w:ascii="Garamond" w:hAnsi="Garamond"/>
          <w:color w:val="000000" w:themeColor="text1"/>
        </w:rPr>
        <w:t xml:space="preserve">Book X, </w:t>
      </w:r>
      <w:proofErr w:type="spellStart"/>
      <w:r w:rsidRPr="00437DAD">
        <w:rPr>
          <w:rFonts w:ascii="Garamond" w:hAnsi="Garamond"/>
          <w:color w:val="000000" w:themeColor="text1"/>
        </w:rPr>
        <w:t>Chs</w:t>
      </w:r>
      <w:proofErr w:type="spellEnd"/>
      <w:r w:rsidRPr="00437DAD">
        <w:rPr>
          <w:rFonts w:ascii="Garamond" w:hAnsi="Garamond"/>
          <w:color w:val="000000" w:themeColor="text1"/>
        </w:rPr>
        <w:t xml:space="preserve"> 1-8 (focus especially on 6-8</w:t>
      </w:r>
      <w:r w:rsidR="00BC13D6" w:rsidRPr="00437DAD">
        <w:rPr>
          <w:rFonts w:ascii="Garamond" w:hAnsi="Garamond"/>
          <w:color w:val="000000" w:themeColor="text1"/>
        </w:rPr>
        <w:t xml:space="preserve">). </w:t>
      </w:r>
    </w:p>
    <w:p w14:paraId="7956A3C5" w14:textId="60C68355" w:rsidR="00BC13D6" w:rsidRPr="00437DAD" w:rsidRDefault="00BC13D6" w:rsidP="00BC13D6">
      <w:pPr>
        <w:ind w:left="720" w:hanging="270"/>
        <w:rPr>
          <w:rFonts w:ascii="Garamond" w:hAnsi="Garamond"/>
        </w:rPr>
      </w:pPr>
      <w:r w:rsidRPr="00437DAD">
        <w:rPr>
          <w:rFonts w:ascii="Garamond" w:hAnsi="Garamond"/>
          <w:color w:val="000000" w:themeColor="text1"/>
        </w:rPr>
        <w:tab/>
      </w:r>
      <w:commentRangeStart w:id="5"/>
      <w:r w:rsidRPr="00437DAD">
        <w:rPr>
          <w:rFonts w:ascii="Garamond" w:hAnsi="Garamond"/>
          <w:i/>
          <w:color w:val="000000" w:themeColor="text1"/>
        </w:rPr>
        <w:t xml:space="preserve">Strictly optional secondary reading: </w:t>
      </w:r>
      <w:r w:rsidRPr="00437DAD">
        <w:rPr>
          <w:rFonts w:ascii="Garamond" w:hAnsi="Garamond" w:cs="Arial"/>
          <w:color w:val="222222"/>
          <w:shd w:val="clear" w:color="auto" w:fill="FFFFFF"/>
        </w:rPr>
        <w:t>Charles, David. "Aristotle On Well</w:t>
      </w:r>
      <w:r w:rsidRPr="00437DAD">
        <w:rPr>
          <w:rFonts w:ascii="Cambria Math" w:hAnsi="Cambria Math" w:cs="Cambria Math"/>
          <w:color w:val="222222"/>
          <w:shd w:val="clear" w:color="auto" w:fill="FFFFFF"/>
        </w:rPr>
        <w:t>‐</w:t>
      </w:r>
      <w:r w:rsidRPr="00437DAD">
        <w:rPr>
          <w:rFonts w:ascii="Garamond" w:hAnsi="Garamond" w:cs="Arial"/>
          <w:color w:val="222222"/>
          <w:shd w:val="clear" w:color="auto" w:fill="FFFFFF"/>
        </w:rPr>
        <w:t xml:space="preserve">Being </w:t>
      </w:r>
      <w:proofErr w:type="gramStart"/>
      <w:r w:rsidRPr="00437DAD">
        <w:rPr>
          <w:rFonts w:ascii="Garamond" w:hAnsi="Garamond" w:cs="Arial"/>
          <w:color w:val="222222"/>
          <w:shd w:val="clear" w:color="auto" w:fill="FFFFFF"/>
        </w:rPr>
        <w:t>And</w:t>
      </w:r>
      <w:proofErr w:type="gramEnd"/>
      <w:r w:rsidRPr="00437DAD">
        <w:rPr>
          <w:rFonts w:ascii="Garamond" w:hAnsi="Garamond" w:cs="Arial"/>
          <w:color w:val="222222"/>
          <w:shd w:val="clear" w:color="auto" w:fill="FFFFFF"/>
        </w:rPr>
        <w:t xml:space="preserve"> Intellectual Contemplation" </w:t>
      </w:r>
      <w:r w:rsidRPr="00437DAD">
        <w:rPr>
          <w:rFonts w:ascii="Garamond" w:hAnsi="Garamond" w:cs="Arial"/>
          <w:i/>
          <w:iCs/>
          <w:color w:val="222222"/>
          <w:shd w:val="clear" w:color="auto" w:fill="FFFFFF"/>
        </w:rPr>
        <w:t>Aristotelian Society Supplementary Volume</w:t>
      </w:r>
      <w:r w:rsidRPr="00437DAD">
        <w:rPr>
          <w:rFonts w:ascii="Garamond" w:hAnsi="Garamond" w:cs="Arial"/>
          <w:color w:val="222222"/>
          <w:shd w:val="clear" w:color="auto" w:fill="FFFFFF"/>
        </w:rPr>
        <w:t xml:space="preserve">. Vol. 73. No. 1. University College London: The Aristotelian Society, 1999. Available on Canvas. </w:t>
      </w:r>
      <w:commentRangeEnd w:id="5"/>
      <w:r w:rsidR="002E5ED5" w:rsidRPr="00437DAD">
        <w:rPr>
          <w:rStyle w:val="CommentReference"/>
          <w:sz w:val="24"/>
          <w:szCs w:val="24"/>
        </w:rPr>
        <w:commentReference w:id="5"/>
      </w:r>
    </w:p>
    <w:p w14:paraId="3A100374" w14:textId="4515F7FA" w:rsidR="00BC13D6" w:rsidRPr="00437DAD" w:rsidRDefault="00BC13D6" w:rsidP="00BC13D6">
      <w:pPr>
        <w:ind w:left="720" w:hanging="270"/>
        <w:rPr>
          <w:rFonts w:ascii="Garamond" w:hAnsi="Garamond"/>
          <w:color w:val="000000" w:themeColor="text1"/>
        </w:rPr>
      </w:pPr>
    </w:p>
    <w:p w14:paraId="2F3F646E" w14:textId="2E77D505" w:rsidR="00BC13D6" w:rsidRPr="00437DAD" w:rsidRDefault="008F256C" w:rsidP="008F256C">
      <w:pPr>
        <w:rPr>
          <w:rFonts w:ascii="Garamond" w:hAnsi="Garamond"/>
          <w:b/>
          <w:color w:val="000000" w:themeColor="text1"/>
        </w:rPr>
      </w:pPr>
      <w:r w:rsidRPr="00437DAD">
        <w:rPr>
          <w:rFonts w:ascii="Garamond" w:hAnsi="Garamond"/>
          <w:b/>
          <w:color w:val="000000" w:themeColor="text1"/>
        </w:rPr>
        <w:t xml:space="preserve">1/29/19: </w:t>
      </w:r>
      <w:r w:rsidR="00AD7E36" w:rsidRPr="00437DAD">
        <w:rPr>
          <w:rFonts w:ascii="Garamond" w:hAnsi="Garamond"/>
          <w:b/>
          <w:color w:val="000000" w:themeColor="text1"/>
        </w:rPr>
        <w:t>Confucian</w:t>
      </w:r>
      <w:r w:rsidRPr="00437DAD">
        <w:rPr>
          <w:rFonts w:ascii="Garamond" w:hAnsi="Garamond"/>
          <w:b/>
          <w:color w:val="000000" w:themeColor="text1"/>
        </w:rPr>
        <w:t xml:space="preserve"> conceptions of the good life</w:t>
      </w:r>
      <w:r w:rsidR="00516FD3" w:rsidRPr="00437DAD">
        <w:rPr>
          <w:rFonts w:ascii="Garamond" w:hAnsi="Garamond"/>
          <w:b/>
          <w:color w:val="000000" w:themeColor="text1"/>
        </w:rPr>
        <w:t xml:space="preserve"> and happiness. Was </w:t>
      </w:r>
      <w:proofErr w:type="spellStart"/>
      <w:r w:rsidR="0076641B" w:rsidRPr="00437DAD">
        <w:rPr>
          <w:rFonts w:ascii="Garamond" w:hAnsi="Garamond"/>
          <w:b/>
          <w:color w:val="000000" w:themeColor="text1"/>
        </w:rPr>
        <w:t>Kongzi</w:t>
      </w:r>
      <w:proofErr w:type="spellEnd"/>
      <w:r w:rsidR="0076641B" w:rsidRPr="00437DAD">
        <w:rPr>
          <w:rFonts w:ascii="Garamond" w:hAnsi="Garamond"/>
          <w:b/>
          <w:color w:val="000000" w:themeColor="text1"/>
        </w:rPr>
        <w:t xml:space="preserve"> himself </w:t>
      </w:r>
      <w:r w:rsidR="00516FD3" w:rsidRPr="00437DAD">
        <w:rPr>
          <w:rFonts w:ascii="Garamond" w:hAnsi="Garamond"/>
          <w:b/>
          <w:color w:val="000000" w:themeColor="text1"/>
        </w:rPr>
        <w:t>happy?</w:t>
      </w:r>
    </w:p>
    <w:p w14:paraId="4C36E6C1" w14:textId="2FD83C97" w:rsidR="00BC13D6" w:rsidRPr="00437DAD" w:rsidRDefault="00516FD3" w:rsidP="00BC13D6">
      <w:pPr>
        <w:rPr>
          <w:rFonts w:ascii="Garamond" w:hAnsi="Garamond"/>
          <w:i/>
          <w:color w:val="000000" w:themeColor="text1"/>
        </w:rPr>
      </w:pPr>
      <w:r w:rsidRPr="00437DAD">
        <w:rPr>
          <w:rFonts w:ascii="Garamond" w:hAnsi="Garamond"/>
          <w:color w:val="000000" w:themeColor="text1"/>
        </w:rPr>
        <w:tab/>
        <w:t xml:space="preserve">Slingerland, </w:t>
      </w:r>
      <w:r w:rsidR="001601D1" w:rsidRPr="00437DAD">
        <w:rPr>
          <w:rFonts w:ascii="Garamond" w:hAnsi="Garamond"/>
          <w:color w:val="000000" w:themeColor="text1"/>
        </w:rPr>
        <w:t xml:space="preserve">Edward. </w:t>
      </w:r>
      <w:r w:rsidRPr="00437DAD">
        <w:rPr>
          <w:rFonts w:ascii="Garamond" w:hAnsi="Garamond"/>
          <w:color w:val="000000" w:themeColor="text1"/>
        </w:rPr>
        <w:t xml:space="preserve">“Introduction” and “Appendix 4: Glossary,” in </w:t>
      </w:r>
      <w:r w:rsidRPr="00437DAD">
        <w:rPr>
          <w:rFonts w:ascii="Garamond" w:hAnsi="Garamond"/>
          <w:i/>
          <w:color w:val="000000" w:themeColor="text1"/>
        </w:rPr>
        <w:t>The Essential Analects.</w:t>
      </w:r>
    </w:p>
    <w:p w14:paraId="75A7FF53" w14:textId="56478569" w:rsidR="00F351DD" w:rsidRPr="00437DAD" w:rsidRDefault="00516FD3" w:rsidP="00A5040F">
      <w:pPr>
        <w:rPr>
          <w:rFonts w:ascii="Garamond" w:hAnsi="Garamond"/>
          <w:color w:val="000000" w:themeColor="text1"/>
        </w:rPr>
      </w:pPr>
      <w:r w:rsidRPr="00437DAD">
        <w:rPr>
          <w:rFonts w:ascii="Garamond" w:hAnsi="Garamond"/>
          <w:i/>
          <w:color w:val="000000" w:themeColor="text1"/>
        </w:rPr>
        <w:tab/>
      </w:r>
      <w:r w:rsidR="00A5040F" w:rsidRPr="00437DAD">
        <w:rPr>
          <w:rFonts w:ascii="Garamond" w:hAnsi="Garamond"/>
          <w:color w:val="000000" w:themeColor="text1"/>
        </w:rPr>
        <w:t xml:space="preserve">Selections from the </w:t>
      </w:r>
      <w:r w:rsidRPr="00437DAD">
        <w:rPr>
          <w:rFonts w:ascii="Garamond" w:hAnsi="Garamond"/>
          <w:i/>
          <w:color w:val="000000" w:themeColor="text1"/>
        </w:rPr>
        <w:t>Analects</w:t>
      </w:r>
      <w:r w:rsidR="00A5040F" w:rsidRPr="00437DAD">
        <w:rPr>
          <w:rFonts w:ascii="Garamond" w:hAnsi="Garamond"/>
          <w:i/>
          <w:color w:val="000000" w:themeColor="text1"/>
        </w:rPr>
        <w:t xml:space="preserve">. </w:t>
      </w:r>
      <w:r w:rsidR="00A5040F" w:rsidRPr="00437DAD">
        <w:rPr>
          <w:rFonts w:ascii="Garamond" w:hAnsi="Garamond"/>
          <w:color w:val="000000" w:themeColor="text1"/>
        </w:rPr>
        <w:t>Detailed assignment available on Canvas under “Files&gt; 1/29/19 Readings</w:t>
      </w:r>
      <w:r w:rsidR="00F67D69" w:rsidRPr="00437DAD">
        <w:rPr>
          <w:rFonts w:ascii="Garamond" w:hAnsi="Garamond"/>
          <w:color w:val="000000" w:themeColor="text1"/>
        </w:rPr>
        <w:t>.”</w:t>
      </w:r>
    </w:p>
    <w:p w14:paraId="12274819" w14:textId="7F0ACA1B" w:rsidR="00F67D69" w:rsidRPr="00437DAD" w:rsidRDefault="00F67D69" w:rsidP="00F67D69">
      <w:pPr>
        <w:ind w:left="720"/>
        <w:rPr>
          <w:rFonts w:ascii="Garamond" w:hAnsi="Garamond" w:cs="Arial"/>
          <w:color w:val="333333"/>
          <w:shd w:val="clear" w:color="auto" w:fill="FFFFFF"/>
        </w:rPr>
      </w:pPr>
      <w:commentRangeStart w:id="6"/>
      <w:r w:rsidRPr="00437DAD">
        <w:rPr>
          <w:rFonts w:ascii="Garamond" w:hAnsi="Garamond"/>
          <w:i/>
          <w:color w:val="000000" w:themeColor="text1"/>
        </w:rPr>
        <w:t xml:space="preserve">Strictly optional secondary reading: </w:t>
      </w:r>
      <w:r w:rsidRPr="00437DAD">
        <w:rPr>
          <w:rFonts w:ascii="Garamond" w:hAnsi="Garamond"/>
          <w:color w:val="000000" w:themeColor="text1"/>
        </w:rPr>
        <w:t xml:space="preserve">Amy </w:t>
      </w:r>
      <w:proofErr w:type="spellStart"/>
      <w:r w:rsidRPr="00437DAD">
        <w:rPr>
          <w:rFonts w:ascii="Garamond" w:hAnsi="Garamond" w:cs="Arial"/>
          <w:color w:val="333333"/>
          <w:shd w:val="clear" w:color="auto" w:fill="FFFFFF"/>
        </w:rPr>
        <w:t>Olberding</w:t>
      </w:r>
      <w:proofErr w:type="spellEnd"/>
      <w:r w:rsidRPr="00437DAD">
        <w:rPr>
          <w:rFonts w:ascii="Garamond" w:hAnsi="Garamond" w:cs="Arial"/>
          <w:color w:val="333333"/>
          <w:shd w:val="clear" w:color="auto" w:fill="FFFFFF"/>
        </w:rPr>
        <w:t xml:space="preserve">, Amy (2013). </w:t>
      </w:r>
      <w:r w:rsidR="0076641B" w:rsidRPr="00437DAD">
        <w:rPr>
          <w:rFonts w:ascii="Garamond" w:hAnsi="Garamond" w:cs="Arial"/>
          <w:color w:val="333333"/>
          <w:shd w:val="clear" w:color="auto" w:fill="FFFFFF"/>
        </w:rPr>
        <w:t>“</w:t>
      </w:r>
      <w:r w:rsidRPr="00437DAD">
        <w:rPr>
          <w:rFonts w:ascii="Garamond" w:hAnsi="Garamond" w:cs="Arial"/>
          <w:color w:val="333333"/>
          <w:shd w:val="clear" w:color="auto" w:fill="FFFFFF"/>
        </w:rPr>
        <w:t>Confucius' Complaints and the Analects' Account of the Good Life.</w:t>
      </w:r>
      <w:r w:rsidR="0076641B" w:rsidRPr="00437DAD">
        <w:rPr>
          <w:rFonts w:ascii="Garamond" w:hAnsi="Garamond" w:cs="Arial"/>
          <w:color w:val="333333"/>
          <w:shd w:val="clear" w:color="auto" w:fill="FFFFFF"/>
        </w:rPr>
        <w:t xml:space="preserve">” </w:t>
      </w:r>
      <w:r w:rsidRPr="00437DAD">
        <w:rPr>
          <w:rStyle w:val="Emphasis"/>
          <w:rFonts w:ascii="Garamond" w:hAnsi="Garamond" w:cs="Arial"/>
          <w:color w:val="333333"/>
          <w:shd w:val="clear" w:color="auto" w:fill="FFFFFF"/>
        </w:rPr>
        <w:t>Dao: A Journal of Comparative Philosophy</w:t>
      </w:r>
      <w:r w:rsidRPr="00437DAD">
        <w:rPr>
          <w:rFonts w:ascii="Garamond" w:hAnsi="Garamond" w:cs="Arial"/>
          <w:color w:val="333333"/>
          <w:shd w:val="clear" w:color="auto" w:fill="FFFFFF"/>
        </w:rPr>
        <w:t> 12 (4). Available on Canvas</w:t>
      </w:r>
      <w:commentRangeEnd w:id="6"/>
      <w:r w:rsidR="002E5ED5" w:rsidRPr="00437DAD">
        <w:rPr>
          <w:rStyle w:val="CommentReference"/>
          <w:sz w:val="24"/>
          <w:szCs w:val="24"/>
        </w:rPr>
        <w:commentReference w:id="6"/>
      </w:r>
    </w:p>
    <w:p w14:paraId="44ABBD11" w14:textId="0B811311" w:rsidR="009E2DD0" w:rsidRPr="00437DAD" w:rsidRDefault="009E2DD0" w:rsidP="009E2DD0">
      <w:pPr>
        <w:rPr>
          <w:rFonts w:ascii="Garamond" w:hAnsi="Garamond"/>
        </w:rPr>
      </w:pPr>
    </w:p>
    <w:p w14:paraId="71C51723" w14:textId="6F6A7C13" w:rsidR="009E2DD0" w:rsidRPr="00437DAD" w:rsidRDefault="009E2DD0" w:rsidP="009E2DD0">
      <w:pPr>
        <w:rPr>
          <w:rFonts w:ascii="Garamond" w:hAnsi="Garamond"/>
          <w:b/>
        </w:rPr>
      </w:pPr>
      <w:r w:rsidRPr="00437DAD">
        <w:rPr>
          <w:rFonts w:ascii="Garamond" w:hAnsi="Garamond"/>
          <w:b/>
        </w:rPr>
        <w:t>1/31/</w:t>
      </w:r>
      <w:r w:rsidR="003E7A19" w:rsidRPr="00437DAD">
        <w:rPr>
          <w:rFonts w:ascii="Garamond" w:hAnsi="Garamond"/>
          <w:b/>
        </w:rPr>
        <w:t>19:</w:t>
      </w:r>
      <w:r w:rsidR="003E7A19" w:rsidRPr="00437DAD">
        <w:rPr>
          <w:rFonts w:ascii="Garamond" w:hAnsi="Garamond"/>
        </w:rPr>
        <w:t xml:space="preserve"> </w:t>
      </w:r>
      <w:r w:rsidR="003E7A19" w:rsidRPr="00437DAD">
        <w:rPr>
          <w:rFonts w:ascii="Garamond" w:hAnsi="Garamond"/>
          <w:b/>
        </w:rPr>
        <w:t xml:space="preserve">Mengzi’s </w:t>
      </w:r>
      <w:proofErr w:type="spellStart"/>
      <w:r w:rsidR="003E7A19" w:rsidRPr="00437DAD">
        <w:rPr>
          <w:rFonts w:ascii="Garamond" w:hAnsi="Garamond"/>
          <w:b/>
        </w:rPr>
        <w:t>eudaimonism</w:t>
      </w:r>
      <w:proofErr w:type="spellEnd"/>
    </w:p>
    <w:p w14:paraId="08366ED9" w14:textId="30B09015" w:rsidR="002C0E0D" w:rsidRPr="00437DAD" w:rsidRDefault="002C0E0D" w:rsidP="002C0E0D">
      <w:pPr>
        <w:rPr>
          <w:rFonts w:ascii="Garamond" w:hAnsi="Garamond"/>
          <w:i/>
          <w:color w:val="000000" w:themeColor="text1"/>
        </w:rPr>
      </w:pPr>
      <w:r w:rsidRPr="00437DAD">
        <w:rPr>
          <w:rFonts w:ascii="Garamond" w:hAnsi="Garamond"/>
          <w:b/>
        </w:rPr>
        <w:tab/>
      </w:r>
      <w:r w:rsidRPr="00437DAD">
        <w:rPr>
          <w:rFonts w:ascii="Garamond" w:hAnsi="Garamond"/>
          <w:color w:val="000000" w:themeColor="text1"/>
        </w:rPr>
        <w:t xml:space="preserve">Van Norden, </w:t>
      </w:r>
      <w:r w:rsidR="001601D1" w:rsidRPr="00437DAD">
        <w:rPr>
          <w:rFonts w:ascii="Garamond" w:hAnsi="Garamond"/>
          <w:color w:val="000000" w:themeColor="text1"/>
        </w:rPr>
        <w:t xml:space="preserve">Bryan. </w:t>
      </w:r>
      <w:r w:rsidRPr="00437DAD">
        <w:rPr>
          <w:rFonts w:ascii="Garamond" w:hAnsi="Garamond"/>
          <w:color w:val="000000" w:themeColor="text1"/>
        </w:rPr>
        <w:t xml:space="preserve">“Introduction,” in </w:t>
      </w:r>
      <w:r w:rsidRPr="00437DAD">
        <w:rPr>
          <w:rFonts w:ascii="Garamond" w:hAnsi="Garamond"/>
          <w:i/>
          <w:color w:val="000000" w:themeColor="text1"/>
        </w:rPr>
        <w:t xml:space="preserve">The Essential Mengzi. </w:t>
      </w:r>
    </w:p>
    <w:p w14:paraId="674C4166" w14:textId="31D5B1ED" w:rsidR="002C0E0D" w:rsidRPr="00437DAD" w:rsidRDefault="003C54AC" w:rsidP="00B23C32">
      <w:pPr>
        <w:ind w:left="720"/>
        <w:rPr>
          <w:rFonts w:ascii="Garamond" w:hAnsi="Garamond"/>
          <w:color w:val="000000" w:themeColor="text1"/>
        </w:rPr>
      </w:pPr>
      <w:r w:rsidRPr="00437DAD">
        <w:rPr>
          <w:rFonts w:ascii="Garamond" w:hAnsi="Garamond"/>
          <w:color w:val="000000" w:themeColor="text1"/>
        </w:rPr>
        <w:t xml:space="preserve">Selections from </w:t>
      </w:r>
      <w:r w:rsidRPr="00437DAD">
        <w:rPr>
          <w:rFonts w:ascii="Garamond" w:hAnsi="Garamond"/>
          <w:i/>
          <w:color w:val="000000" w:themeColor="text1"/>
        </w:rPr>
        <w:t xml:space="preserve">Mengzi. </w:t>
      </w:r>
      <w:r w:rsidRPr="00437DAD">
        <w:rPr>
          <w:rFonts w:ascii="Garamond" w:hAnsi="Garamond"/>
          <w:color w:val="000000" w:themeColor="text1"/>
        </w:rPr>
        <w:t>Detailed assignment available on Canvas under “Files&gt; 1/31/19 Readings.”</w:t>
      </w:r>
    </w:p>
    <w:p w14:paraId="1BC9A34A" w14:textId="39C1BAF2" w:rsidR="003802B4" w:rsidRPr="00437DAD" w:rsidRDefault="003802B4" w:rsidP="003802B4">
      <w:pPr>
        <w:ind w:left="720"/>
        <w:rPr>
          <w:rFonts w:ascii="Garamond" w:hAnsi="Garamond"/>
        </w:rPr>
      </w:pPr>
      <w:commentRangeStart w:id="7"/>
      <w:r w:rsidRPr="00437DAD">
        <w:rPr>
          <w:rFonts w:ascii="Garamond" w:hAnsi="Garamond"/>
          <w:i/>
          <w:color w:val="000000" w:themeColor="text1"/>
        </w:rPr>
        <w:t xml:space="preserve">Strictly optional secondary reading: </w:t>
      </w:r>
      <w:r w:rsidRPr="00437DAD">
        <w:rPr>
          <w:rFonts w:ascii="Garamond" w:hAnsi="Garamond" w:cs="Arial"/>
          <w:color w:val="333333"/>
          <w:shd w:val="clear" w:color="auto" w:fill="FFFFFF"/>
        </w:rPr>
        <w:t xml:space="preserve">Huff, Benjamin I. (2015). </w:t>
      </w:r>
      <w:r w:rsidR="0076641B" w:rsidRPr="00437DAD">
        <w:rPr>
          <w:rFonts w:ascii="Garamond" w:hAnsi="Garamond" w:cs="Arial"/>
          <w:color w:val="333333"/>
          <w:shd w:val="clear" w:color="auto" w:fill="FFFFFF"/>
        </w:rPr>
        <w:t>“</w:t>
      </w:r>
      <w:proofErr w:type="spellStart"/>
      <w:r w:rsidRPr="00437DAD">
        <w:rPr>
          <w:rFonts w:ascii="Garamond" w:hAnsi="Garamond" w:cs="Arial"/>
          <w:color w:val="333333"/>
          <w:shd w:val="clear" w:color="auto" w:fill="FFFFFF"/>
        </w:rPr>
        <w:t>Eudaimonism</w:t>
      </w:r>
      <w:proofErr w:type="spellEnd"/>
      <w:r w:rsidRPr="00437DAD">
        <w:rPr>
          <w:rFonts w:ascii="Garamond" w:hAnsi="Garamond" w:cs="Arial"/>
          <w:color w:val="333333"/>
          <w:shd w:val="clear" w:color="auto" w:fill="FFFFFF"/>
        </w:rPr>
        <w:t xml:space="preserve"> in the Mencius: Fulfilling the Heart</w:t>
      </w:r>
      <w:r w:rsidR="0076641B" w:rsidRPr="00437DAD">
        <w:rPr>
          <w:rFonts w:ascii="Garamond" w:hAnsi="Garamond" w:cs="Arial"/>
          <w:color w:val="333333"/>
          <w:shd w:val="clear" w:color="auto" w:fill="FFFFFF"/>
        </w:rPr>
        <w:t>.”</w:t>
      </w:r>
      <w:r w:rsidRPr="00437DAD">
        <w:rPr>
          <w:rFonts w:ascii="Garamond" w:hAnsi="Garamond" w:cs="Arial"/>
          <w:color w:val="333333"/>
          <w:shd w:val="clear" w:color="auto" w:fill="FFFFFF"/>
        </w:rPr>
        <w:t> </w:t>
      </w:r>
      <w:r w:rsidRPr="00437DAD">
        <w:rPr>
          <w:rStyle w:val="Emphasis"/>
          <w:rFonts w:ascii="Garamond" w:hAnsi="Garamond" w:cs="Arial"/>
          <w:color w:val="333333"/>
          <w:shd w:val="clear" w:color="auto" w:fill="FFFFFF"/>
        </w:rPr>
        <w:t>Dao: A Journal of Comparative Philosophy</w:t>
      </w:r>
      <w:r w:rsidRPr="00437DAD">
        <w:rPr>
          <w:rFonts w:ascii="Garamond" w:hAnsi="Garamond" w:cs="Arial"/>
          <w:color w:val="333333"/>
          <w:shd w:val="clear" w:color="auto" w:fill="FFFFFF"/>
        </w:rPr>
        <w:t xml:space="preserve"> 14 (3). Available on Canvas. </w:t>
      </w:r>
      <w:commentRangeEnd w:id="7"/>
      <w:r w:rsidR="002E5ED5" w:rsidRPr="00437DAD">
        <w:rPr>
          <w:rStyle w:val="CommentReference"/>
          <w:sz w:val="24"/>
          <w:szCs w:val="24"/>
        </w:rPr>
        <w:commentReference w:id="7"/>
      </w:r>
    </w:p>
    <w:p w14:paraId="4D398E27" w14:textId="4A52BA80" w:rsidR="003802B4" w:rsidRPr="00437DAD" w:rsidRDefault="003802B4" w:rsidP="00B23C32">
      <w:pPr>
        <w:ind w:left="720"/>
        <w:rPr>
          <w:rFonts w:ascii="Garamond" w:hAnsi="Garamond"/>
          <w:color w:val="000000" w:themeColor="text1"/>
        </w:rPr>
      </w:pPr>
    </w:p>
    <w:p w14:paraId="6326DC43" w14:textId="64DCDDD0" w:rsidR="002C0E0D" w:rsidRPr="00437DAD" w:rsidRDefault="002C0E0D" w:rsidP="009E2DD0">
      <w:pPr>
        <w:rPr>
          <w:rFonts w:ascii="Garamond" w:hAnsi="Garamond"/>
          <w:b/>
        </w:rPr>
      </w:pPr>
    </w:p>
    <w:p w14:paraId="6E5B0BB8" w14:textId="02210BAF" w:rsidR="003E7A19" w:rsidRPr="00437DAD" w:rsidRDefault="003E7A19" w:rsidP="009E2DD0">
      <w:pPr>
        <w:rPr>
          <w:rFonts w:ascii="Garamond" w:hAnsi="Garamond"/>
        </w:rPr>
      </w:pPr>
      <w:r w:rsidRPr="00437DAD">
        <w:rPr>
          <w:rFonts w:ascii="Garamond" w:hAnsi="Garamond"/>
        </w:rPr>
        <w:tab/>
      </w:r>
    </w:p>
    <w:p w14:paraId="01DCA3F4" w14:textId="60323FBE" w:rsidR="00F67D69" w:rsidRPr="00437DAD" w:rsidRDefault="00F67D69" w:rsidP="00A5040F">
      <w:pPr>
        <w:rPr>
          <w:rFonts w:ascii="Garamond" w:hAnsi="Garamond"/>
        </w:rPr>
      </w:pPr>
    </w:p>
    <w:p w14:paraId="3D9C1331" w14:textId="37F6DBDD" w:rsidR="00F351DD" w:rsidRPr="00437DAD" w:rsidRDefault="00F351DD" w:rsidP="00F351DD">
      <w:pPr>
        <w:rPr>
          <w:rFonts w:ascii="Garamond" w:hAnsi="Garamond"/>
          <w:b/>
          <w:color w:val="000000" w:themeColor="text1"/>
          <w:u w:val="single"/>
        </w:rPr>
      </w:pPr>
      <w:r w:rsidRPr="00437DAD">
        <w:rPr>
          <w:rFonts w:ascii="Garamond" w:hAnsi="Garamond"/>
          <w:b/>
          <w:color w:val="000000" w:themeColor="text1"/>
          <w:u w:val="single"/>
        </w:rPr>
        <w:lastRenderedPageBreak/>
        <w:t>Developing and Manifesting the Virtues</w:t>
      </w:r>
    </w:p>
    <w:p w14:paraId="145D8122" w14:textId="77777777" w:rsidR="00F351DD" w:rsidRPr="00437DAD" w:rsidRDefault="00F351DD" w:rsidP="00F351DD">
      <w:pPr>
        <w:rPr>
          <w:rFonts w:ascii="Garamond" w:hAnsi="Garamond"/>
          <w:b/>
          <w:color w:val="000000" w:themeColor="text1"/>
        </w:rPr>
      </w:pPr>
    </w:p>
    <w:p w14:paraId="20C0679C" w14:textId="75D190E6" w:rsidR="00AC70FC" w:rsidRPr="00437DAD" w:rsidRDefault="003802B4" w:rsidP="00F351DD">
      <w:pPr>
        <w:rPr>
          <w:rFonts w:ascii="Garamond" w:hAnsi="Garamond"/>
          <w:b/>
          <w:color w:val="000000" w:themeColor="text1"/>
        </w:rPr>
      </w:pPr>
      <w:r w:rsidRPr="00437DAD">
        <w:rPr>
          <w:rFonts w:ascii="Garamond" w:hAnsi="Garamond"/>
          <w:b/>
          <w:color w:val="000000" w:themeColor="text1"/>
        </w:rPr>
        <w:t xml:space="preserve">2/5/19: </w:t>
      </w:r>
      <w:r w:rsidR="00F351DD" w:rsidRPr="00437DAD">
        <w:rPr>
          <w:rFonts w:ascii="Garamond" w:hAnsi="Garamond"/>
          <w:b/>
          <w:color w:val="000000" w:themeColor="text1"/>
        </w:rPr>
        <w:t xml:space="preserve"> </w:t>
      </w:r>
      <w:r w:rsidR="00AC70FC" w:rsidRPr="00437DAD">
        <w:rPr>
          <w:rFonts w:ascii="Garamond" w:hAnsi="Garamond"/>
          <w:b/>
          <w:color w:val="000000" w:themeColor="text1"/>
        </w:rPr>
        <w:t>What is a virtue? Aristotle’s perspective.</w:t>
      </w:r>
    </w:p>
    <w:p w14:paraId="5703703C" w14:textId="1BDCA8AC" w:rsidR="00AC70FC" w:rsidRPr="00437DAD" w:rsidRDefault="00AC70FC" w:rsidP="00AC70FC">
      <w:pPr>
        <w:ind w:left="720"/>
        <w:rPr>
          <w:rFonts w:ascii="Garamond" w:hAnsi="Garamond"/>
          <w:color w:val="000000" w:themeColor="text1"/>
        </w:rPr>
      </w:pPr>
      <w:r w:rsidRPr="00437DAD">
        <w:rPr>
          <w:rFonts w:ascii="Garamond" w:hAnsi="Garamond"/>
          <w:color w:val="000000" w:themeColor="text1"/>
        </w:rPr>
        <w:t xml:space="preserve">Aristotle, </w:t>
      </w:r>
      <w:proofErr w:type="spellStart"/>
      <w:r w:rsidRPr="00437DAD">
        <w:rPr>
          <w:rFonts w:ascii="Garamond" w:hAnsi="Garamond"/>
          <w:i/>
          <w:color w:val="000000" w:themeColor="text1"/>
        </w:rPr>
        <w:t>Nichomachean</w:t>
      </w:r>
      <w:proofErr w:type="spellEnd"/>
      <w:r w:rsidRPr="00437DAD">
        <w:rPr>
          <w:rFonts w:ascii="Garamond" w:hAnsi="Garamond"/>
          <w:i/>
          <w:color w:val="000000" w:themeColor="text1"/>
        </w:rPr>
        <w:t xml:space="preserve"> Ethics, </w:t>
      </w:r>
      <w:r w:rsidRPr="00437DAD">
        <w:rPr>
          <w:rFonts w:ascii="Garamond" w:hAnsi="Garamond"/>
          <w:color w:val="000000" w:themeColor="text1"/>
        </w:rPr>
        <w:t>Book II</w:t>
      </w:r>
    </w:p>
    <w:p w14:paraId="6F46F4BD" w14:textId="68BA8815" w:rsidR="00AC70FC" w:rsidRPr="00437DAD" w:rsidRDefault="00AC70FC" w:rsidP="002C59A8">
      <w:pPr>
        <w:ind w:left="-90" w:firstLine="90"/>
        <w:rPr>
          <w:rFonts w:ascii="Garamond" w:hAnsi="Garamond"/>
          <w:b/>
          <w:color w:val="000000" w:themeColor="text1"/>
        </w:rPr>
      </w:pPr>
    </w:p>
    <w:p w14:paraId="51B12155" w14:textId="77777777" w:rsidR="00697A99" w:rsidRPr="00437DAD" w:rsidRDefault="00F351DD" w:rsidP="002C59A8">
      <w:pPr>
        <w:ind w:left="-90" w:firstLine="90"/>
        <w:rPr>
          <w:rFonts w:ascii="Garamond" w:hAnsi="Garamond"/>
          <w:b/>
          <w:color w:val="000000" w:themeColor="text1"/>
        </w:rPr>
      </w:pPr>
      <w:r w:rsidRPr="00437DAD">
        <w:rPr>
          <w:rFonts w:ascii="Garamond" w:hAnsi="Garamond"/>
          <w:b/>
          <w:color w:val="000000" w:themeColor="text1"/>
        </w:rPr>
        <w:t>2/</w:t>
      </w:r>
      <w:r w:rsidR="003802B4" w:rsidRPr="00437DAD">
        <w:rPr>
          <w:rFonts w:ascii="Garamond" w:hAnsi="Garamond"/>
          <w:b/>
          <w:color w:val="000000" w:themeColor="text1"/>
        </w:rPr>
        <w:t>7</w:t>
      </w:r>
      <w:r w:rsidRPr="00437DAD">
        <w:rPr>
          <w:rFonts w:ascii="Garamond" w:hAnsi="Garamond"/>
          <w:b/>
          <w:color w:val="000000" w:themeColor="text1"/>
        </w:rPr>
        <w:t>/</w:t>
      </w:r>
      <w:r w:rsidR="003802B4" w:rsidRPr="00437DAD">
        <w:rPr>
          <w:rFonts w:ascii="Garamond" w:hAnsi="Garamond"/>
          <w:b/>
          <w:color w:val="000000" w:themeColor="text1"/>
        </w:rPr>
        <w:t>1</w:t>
      </w:r>
      <w:r w:rsidR="001F7097" w:rsidRPr="00437DAD">
        <w:rPr>
          <w:rFonts w:ascii="Garamond" w:hAnsi="Garamond"/>
          <w:b/>
          <w:color w:val="000000" w:themeColor="text1"/>
        </w:rPr>
        <w:t>9</w:t>
      </w:r>
      <w:r w:rsidR="002C59A8" w:rsidRPr="00437DAD">
        <w:rPr>
          <w:rFonts w:ascii="Garamond" w:hAnsi="Garamond"/>
          <w:b/>
          <w:color w:val="000000" w:themeColor="text1"/>
        </w:rPr>
        <w:t xml:space="preserve">: </w:t>
      </w:r>
      <w:r w:rsidR="009B482B" w:rsidRPr="00437DAD">
        <w:rPr>
          <w:rFonts w:ascii="Garamond" w:hAnsi="Garamond"/>
          <w:b/>
          <w:color w:val="000000" w:themeColor="text1"/>
        </w:rPr>
        <w:t>Wisdom</w:t>
      </w:r>
      <w:r w:rsidR="00697A99" w:rsidRPr="00437DAD">
        <w:rPr>
          <w:rFonts w:ascii="Garamond" w:hAnsi="Garamond"/>
          <w:b/>
          <w:color w:val="000000" w:themeColor="text1"/>
        </w:rPr>
        <w:t xml:space="preserve">, </w:t>
      </w:r>
      <w:r w:rsidR="009B482B" w:rsidRPr="00437DAD">
        <w:rPr>
          <w:rFonts w:ascii="Garamond" w:hAnsi="Garamond"/>
          <w:b/>
          <w:color w:val="000000" w:themeColor="text1"/>
        </w:rPr>
        <w:t>Prudence</w:t>
      </w:r>
      <w:r w:rsidR="00697A99" w:rsidRPr="00437DAD">
        <w:rPr>
          <w:rFonts w:ascii="Garamond" w:hAnsi="Garamond"/>
          <w:b/>
          <w:color w:val="000000" w:themeColor="text1"/>
        </w:rPr>
        <w:t>, and Intellectual Virtue</w:t>
      </w:r>
    </w:p>
    <w:p w14:paraId="5ED33669" w14:textId="13DE21FD" w:rsidR="00697A99" w:rsidRPr="00437DAD" w:rsidRDefault="00697A99" w:rsidP="00697A99">
      <w:pPr>
        <w:ind w:firstLine="720"/>
        <w:rPr>
          <w:rFonts w:ascii="Garamond" w:hAnsi="Garamond"/>
          <w:color w:val="000000" w:themeColor="text1"/>
        </w:rPr>
      </w:pPr>
      <w:r w:rsidRPr="00437DAD">
        <w:rPr>
          <w:rFonts w:ascii="Garamond" w:hAnsi="Garamond"/>
          <w:color w:val="000000" w:themeColor="text1"/>
        </w:rPr>
        <w:t xml:space="preserve">Aristotle, </w:t>
      </w:r>
      <w:proofErr w:type="spellStart"/>
      <w:r w:rsidRPr="00437DAD">
        <w:rPr>
          <w:rFonts w:ascii="Garamond" w:hAnsi="Garamond"/>
          <w:i/>
          <w:color w:val="000000" w:themeColor="text1"/>
        </w:rPr>
        <w:t>Nichomachean</w:t>
      </w:r>
      <w:proofErr w:type="spellEnd"/>
      <w:r w:rsidRPr="00437DAD">
        <w:rPr>
          <w:rFonts w:ascii="Garamond" w:hAnsi="Garamond"/>
          <w:i/>
          <w:color w:val="000000" w:themeColor="text1"/>
        </w:rPr>
        <w:t xml:space="preserve"> Ethics, </w:t>
      </w:r>
      <w:r w:rsidRPr="00437DAD">
        <w:rPr>
          <w:rFonts w:ascii="Garamond" w:hAnsi="Garamond"/>
          <w:color w:val="000000" w:themeColor="text1"/>
        </w:rPr>
        <w:t>Book VI</w:t>
      </w:r>
    </w:p>
    <w:p w14:paraId="709000B9" w14:textId="3A548E50" w:rsidR="00697A99" w:rsidRPr="00437DAD" w:rsidRDefault="00697A99" w:rsidP="002C59A8">
      <w:pPr>
        <w:ind w:left="-90" w:firstLine="90"/>
        <w:rPr>
          <w:rFonts w:ascii="Garamond" w:hAnsi="Garamond"/>
          <w:b/>
          <w:color w:val="000000" w:themeColor="text1"/>
        </w:rPr>
      </w:pPr>
    </w:p>
    <w:p w14:paraId="4E358B76" w14:textId="77777777" w:rsidR="00697A99" w:rsidRPr="00437DAD" w:rsidRDefault="00697A99" w:rsidP="00697A99">
      <w:pPr>
        <w:rPr>
          <w:rFonts w:ascii="Garamond" w:hAnsi="Garamond"/>
          <w:i/>
          <w:color w:val="000000" w:themeColor="text1"/>
        </w:rPr>
      </w:pPr>
      <w:r w:rsidRPr="00437DAD">
        <w:rPr>
          <w:rFonts w:ascii="Garamond" w:hAnsi="Garamond"/>
          <w:i/>
          <w:color w:val="000000" w:themeColor="text1"/>
        </w:rPr>
        <w:t>2/10/19: Paper #1 due 5pm</w:t>
      </w:r>
    </w:p>
    <w:p w14:paraId="58E46CFA" w14:textId="77777777" w:rsidR="00697A99" w:rsidRPr="00437DAD" w:rsidRDefault="00697A99" w:rsidP="002C59A8">
      <w:pPr>
        <w:ind w:left="-90" w:firstLine="90"/>
        <w:rPr>
          <w:rFonts w:ascii="Garamond" w:hAnsi="Garamond"/>
          <w:b/>
          <w:color w:val="000000" w:themeColor="text1"/>
        </w:rPr>
      </w:pPr>
    </w:p>
    <w:p w14:paraId="2E86CD47" w14:textId="5D398DA3" w:rsidR="002C59A8" w:rsidRPr="00437DAD" w:rsidRDefault="00697A99" w:rsidP="00697A99">
      <w:pPr>
        <w:rPr>
          <w:rFonts w:ascii="Garamond" w:hAnsi="Garamond"/>
          <w:b/>
          <w:color w:val="000000" w:themeColor="text1"/>
        </w:rPr>
      </w:pPr>
      <w:r w:rsidRPr="00437DAD">
        <w:rPr>
          <w:rFonts w:ascii="Garamond" w:hAnsi="Garamond"/>
          <w:b/>
          <w:color w:val="000000" w:themeColor="text1"/>
        </w:rPr>
        <w:t xml:space="preserve">2/12/19: </w:t>
      </w:r>
      <w:r w:rsidR="002C59A8" w:rsidRPr="00437DAD">
        <w:rPr>
          <w:rFonts w:ascii="Garamond" w:hAnsi="Garamond"/>
          <w:b/>
          <w:color w:val="000000" w:themeColor="text1"/>
        </w:rPr>
        <w:t>The nature of the virtuous will: spotlight on self-control.</w:t>
      </w:r>
    </w:p>
    <w:p w14:paraId="047DDA63" w14:textId="30EAE37D" w:rsidR="002C59A8" w:rsidRPr="00437DAD" w:rsidRDefault="002C59A8" w:rsidP="002C59A8">
      <w:pPr>
        <w:ind w:left="720"/>
        <w:rPr>
          <w:rFonts w:ascii="Garamond" w:hAnsi="Garamond"/>
          <w:color w:val="000000" w:themeColor="text1"/>
        </w:rPr>
      </w:pPr>
      <w:r w:rsidRPr="00437DAD">
        <w:rPr>
          <w:rFonts w:ascii="Garamond" w:hAnsi="Garamond"/>
          <w:color w:val="000000" w:themeColor="text1"/>
        </w:rPr>
        <w:t xml:space="preserve">Aristotle, </w:t>
      </w:r>
      <w:proofErr w:type="spellStart"/>
      <w:r w:rsidRPr="00437DAD">
        <w:rPr>
          <w:rFonts w:ascii="Garamond" w:hAnsi="Garamond"/>
          <w:i/>
          <w:color w:val="000000" w:themeColor="text1"/>
        </w:rPr>
        <w:t>Nichomachean</w:t>
      </w:r>
      <w:proofErr w:type="spellEnd"/>
      <w:r w:rsidRPr="00437DAD">
        <w:rPr>
          <w:rFonts w:ascii="Garamond" w:hAnsi="Garamond"/>
          <w:i/>
          <w:color w:val="000000" w:themeColor="text1"/>
        </w:rPr>
        <w:t xml:space="preserve"> Ethics, </w:t>
      </w:r>
      <w:r w:rsidRPr="00437DAD">
        <w:rPr>
          <w:rFonts w:ascii="Garamond" w:hAnsi="Garamond"/>
          <w:color w:val="000000" w:themeColor="text1"/>
        </w:rPr>
        <w:t>Book VII</w:t>
      </w:r>
    </w:p>
    <w:p w14:paraId="1FC1B1BE" w14:textId="77777777" w:rsidR="003802B4" w:rsidRPr="00437DAD" w:rsidRDefault="003802B4" w:rsidP="003802B4">
      <w:pPr>
        <w:rPr>
          <w:rFonts w:ascii="Garamond" w:hAnsi="Garamond"/>
          <w:color w:val="000000" w:themeColor="text1"/>
        </w:rPr>
      </w:pPr>
    </w:p>
    <w:p w14:paraId="2E251FC5" w14:textId="6324627B" w:rsidR="001F7097" w:rsidRPr="00437DAD" w:rsidRDefault="003802B4" w:rsidP="001F7097">
      <w:pPr>
        <w:rPr>
          <w:rFonts w:ascii="Garamond" w:hAnsi="Garamond"/>
          <w:b/>
          <w:color w:val="000000" w:themeColor="text1"/>
        </w:rPr>
      </w:pPr>
      <w:r w:rsidRPr="00437DAD">
        <w:rPr>
          <w:rFonts w:ascii="Garamond" w:hAnsi="Garamond"/>
          <w:b/>
          <w:color w:val="000000" w:themeColor="text1"/>
        </w:rPr>
        <w:t>2/1</w:t>
      </w:r>
      <w:r w:rsidR="00697A99" w:rsidRPr="00437DAD">
        <w:rPr>
          <w:rFonts w:ascii="Garamond" w:hAnsi="Garamond"/>
          <w:b/>
          <w:color w:val="000000" w:themeColor="text1"/>
        </w:rPr>
        <w:t>4</w:t>
      </w:r>
      <w:r w:rsidR="001F7097" w:rsidRPr="00437DAD">
        <w:rPr>
          <w:rFonts w:ascii="Garamond" w:hAnsi="Garamond"/>
          <w:b/>
          <w:color w:val="000000" w:themeColor="text1"/>
        </w:rPr>
        <w:t xml:space="preserve">/19: </w:t>
      </w:r>
      <w:r w:rsidR="009B482B" w:rsidRPr="00437DAD">
        <w:rPr>
          <w:rFonts w:ascii="Garamond" w:hAnsi="Garamond"/>
          <w:b/>
          <w:color w:val="000000" w:themeColor="text1"/>
        </w:rPr>
        <w:t>Aristotle’s catalogue of virtues</w:t>
      </w:r>
    </w:p>
    <w:p w14:paraId="03EE3237" w14:textId="5F24D3EA" w:rsidR="001F7097" w:rsidRPr="00437DAD" w:rsidRDefault="001F7097" w:rsidP="001F7097">
      <w:pPr>
        <w:ind w:left="720"/>
        <w:rPr>
          <w:rFonts w:ascii="Garamond" w:hAnsi="Garamond"/>
          <w:color w:val="000000" w:themeColor="text1"/>
        </w:rPr>
      </w:pPr>
      <w:r w:rsidRPr="00437DAD">
        <w:rPr>
          <w:rFonts w:ascii="Garamond" w:hAnsi="Garamond"/>
          <w:color w:val="000000" w:themeColor="text1"/>
        </w:rPr>
        <w:t xml:space="preserve">Aristotle, </w:t>
      </w:r>
      <w:proofErr w:type="spellStart"/>
      <w:r w:rsidRPr="00437DAD">
        <w:rPr>
          <w:rFonts w:ascii="Garamond" w:hAnsi="Garamond"/>
          <w:i/>
          <w:color w:val="000000" w:themeColor="text1"/>
        </w:rPr>
        <w:t>Nichomachean</w:t>
      </w:r>
      <w:proofErr w:type="spellEnd"/>
      <w:r w:rsidRPr="00437DAD">
        <w:rPr>
          <w:rFonts w:ascii="Garamond" w:hAnsi="Garamond"/>
          <w:i/>
          <w:color w:val="000000" w:themeColor="text1"/>
        </w:rPr>
        <w:t xml:space="preserve"> Ethics, </w:t>
      </w:r>
      <w:r w:rsidRPr="00437DAD">
        <w:rPr>
          <w:rFonts w:ascii="Garamond" w:hAnsi="Garamond"/>
          <w:color w:val="000000" w:themeColor="text1"/>
        </w:rPr>
        <w:t>Book III, Sections 6-12</w:t>
      </w:r>
      <w:r w:rsidR="009B482B" w:rsidRPr="00437DAD">
        <w:rPr>
          <w:rFonts w:ascii="Garamond" w:hAnsi="Garamond"/>
          <w:color w:val="000000" w:themeColor="text1"/>
        </w:rPr>
        <w:t>, Book IV.</w:t>
      </w:r>
    </w:p>
    <w:p w14:paraId="4D370283" w14:textId="0E46D2C7" w:rsidR="001F7097" w:rsidRPr="00437DAD" w:rsidRDefault="001F7097" w:rsidP="001F7097">
      <w:pPr>
        <w:ind w:left="720"/>
        <w:rPr>
          <w:rFonts w:ascii="Garamond" w:hAnsi="Garamond"/>
          <w:color w:val="000000" w:themeColor="text1"/>
        </w:rPr>
      </w:pPr>
      <w:r w:rsidRPr="00437DAD">
        <w:rPr>
          <w:rFonts w:ascii="Garamond" w:hAnsi="Garamond"/>
          <w:color w:val="000000" w:themeColor="text1"/>
        </w:rPr>
        <w:t xml:space="preserve">Recommended: </w:t>
      </w:r>
      <w:proofErr w:type="spellStart"/>
      <w:r w:rsidRPr="00437DAD">
        <w:rPr>
          <w:rFonts w:ascii="Garamond" w:hAnsi="Garamond"/>
          <w:i/>
          <w:color w:val="000000" w:themeColor="text1"/>
        </w:rPr>
        <w:t>Nichomachean</w:t>
      </w:r>
      <w:proofErr w:type="spellEnd"/>
      <w:r w:rsidRPr="00437DAD">
        <w:rPr>
          <w:rFonts w:ascii="Garamond" w:hAnsi="Garamond"/>
          <w:i/>
          <w:color w:val="000000" w:themeColor="text1"/>
        </w:rPr>
        <w:t xml:space="preserve"> Ethics, </w:t>
      </w:r>
      <w:r w:rsidRPr="00437DAD">
        <w:rPr>
          <w:rFonts w:ascii="Garamond" w:hAnsi="Garamond"/>
          <w:color w:val="000000" w:themeColor="text1"/>
        </w:rPr>
        <w:t>Book III, Sections 1-5.</w:t>
      </w:r>
    </w:p>
    <w:p w14:paraId="122E5142" w14:textId="15F018D6" w:rsidR="001F7097" w:rsidRPr="00437DAD" w:rsidRDefault="001F7097" w:rsidP="001F7097">
      <w:pPr>
        <w:rPr>
          <w:rFonts w:ascii="Garamond" w:hAnsi="Garamond"/>
          <w:b/>
          <w:color w:val="000000" w:themeColor="text1"/>
        </w:rPr>
      </w:pPr>
    </w:p>
    <w:p w14:paraId="02F8C3BD" w14:textId="5CB49115" w:rsidR="005A5722" w:rsidRPr="00437DAD" w:rsidRDefault="00F623AC" w:rsidP="005A5722">
      <w:pPr>
        <w:rPr>
          <w:rFonts w:ascii="Garamond" w:hAnsi="Garamond"/>
          <w:b/>
          <w:color w:val="000000" w:themeColor="text1"/>
        </w:rPr>
      </w:pPr>
      <w:r w:rsidRPr="00437DAD">
        <w:rPr>
          <w:rFonts w:ascii="Garamond" w:hAnsi="Garamond"/>
          <w:b/>
          <w:color w:val="000000" w:themeColor="text1"/>
        </w:rPr>
        <w:t>2/</w:t>
      </w:r>
      <w:r w:rsidR="003802B4" w:rsidRPr="00437DAD">
        <w:rPr>
          <w:rFonts w:ascii="Garamond" w:hAnsi="Garamond"/>
          <w:b/>
          <w:color w:val="000000" w:themeColor="text1"/>
        </w:rPr>
        <w:t>1</w:t>
      </w:r>
      <w:r w:rsidR="00697A99" w:rsidRPr="00437DAD">
        <w:rPr>
          <w:rFonts w:ascii="Garamond" w:hAnsi="Garamond"/>
          <w:b/>
          <w:color w:val="000000" w:themeColor="text1"/>
        </w:rPr>
        <w:t>9</w:t>
      </w:r>
      <w:r w:rsidRPr="00437DAD">
        <w:rPr>
          <w:rFonts w:ascii="Garamond" w:hAnsi="Garamond"/>
          <w:b/>
          <w:color w:val="000000" w:themeColor="text1"/>
        </w:rPr>
        <w:t>/19</w:t>
      </w:r>
      <w:r w:rsidR="002C59A8" w:rsidRPr="00437DAD">
        <w:rPr>
          <w:rFonts w:ascii="Garamond" w:hAnsi="Garamond"/>
          <w:b/>
          <w:color w:val="000000" w:themeColor="text1"/>
        </w:rPr>
        <w:t xml:space="preserve">: </w:t>
      </w:r>
      <w:r w:rsidR="005A5722" w:rsidRPr="00437DAD">
        <w:rPr>
          <w:rFonts w:ascii="Garamond" w:hAnsi="Garamond"/>
          <w:b/>
          <w:color w:val="000000" w:themeColor="text1"/>
        </w:rPr>
        <w:t xml:space="preserve">Learning to be </w:t>
      </w:r>
      <w:r w:rsidR="00AC2F77" w:rsidRPr="00437DAD">
        <w:rPr>
          <w:rFonts w:ascii="Garamond" w:hAnsi="Garamond"/>
          <w:b/>
          <w:color w:val="000000" w:themeColor="text1"/>
        </w:rPr>
        <w:t>g</w:t>
      </w:r>
      <w:r w:rsidR="005A5722" w:rsidRPr="00437DAD">
        <w:rPr>
          <w:rFonts w:ascii="Garamond" w:hAnsi="Garamond"/>
          <w:b/>
          <w:color w:val="000000" w:themeColor="text1"/>
        </w:rPr>
        <w:t xml:space="preserve">ood Part I </w:t>
      </w:r>
    </w:p>
    <w:p w14:paraId="3EC241E4" w14:textId="62CE2284" w:rsidR="005A5722" w:rsidRPr="00437DAD" w:rsidRDefault="005A5722" w:rsidP="005A5722">
      <w:pPr>
        <w:ind w:left="720"/>
        <w:rPr>
          <w:rFonts w:ascii="Garamond" w:hAnsi="Garamond"/>
          <w:color w:val="000000" w:themeColor="text1"/>
        </w:rPr>
      </w:pPr>
      <w:r w:rsidRPr="00437DAD">
        <w:rPr>
          <w:rFonts w:ascii="Garamond" w:hAnsi="Garamond"/>
          <w:color w:val="000000" w:themeColor="text1"/>
        </w:rPr>
        <w:t xml:space="preserve">Aristotle, </w:t>
      </w:r>
      <w:proofErr w:type="spellStart"/>
      <w:r w:rsidRPr="00437DAD">
        <w:rPr>
          <w:rFonts w:ascii="Garamond" w:hAnsi="Garamond"/>
          <w:i/>
          <w:color w:val="000000" w:themeColor="text1"/>
        </w:rPr>
        <w:t>Nichomachean</w:t>
      </w:r>
      <w:proofErr w:type="spellEnd"/>
      <w:r w:rsidRPr="00437DAD">
        <w:rPr>
          <w:rFonts w:ascii="Garamond" w:hAnsi="Garamond"/>
          <w:i/>
          <w:color w:val="000000" w:themeColor="text1"/>
        </w:rPr>
        <w:t xml:space="preserve"> Ethics, </w:t>
      </w:r>
      <w:r w:rsidRPr="00437DAD">
        <w:rPr>
          <w:rFonts w:ascii="Garamond" w:hAnsi="Garamond"/>
          <w:color w:val="000000" w:themeColor="text1"/>
        </w:rPr>
        <w:t xml:space="preserve">Book II, </w:t>
      </w:r>
      <w:proofErr w:type="spellStart"/>
      <w:r w:rsidRPr="00437DAD">
        <w:rPr>
          <w:rFonts w:ascii="Garamond" w:hAnsi="Garamond"/>
          <w:color w:val="000000" w:themeColor="text1"/>
        </w:rPr>
        <w:t>Chs</w:t>
      </w:r>
      <w:proofErr w:type="spellEnd"/>
      <w:r w:rsidRPr="00437DAD">
        <w:rPr>
          <w:rFonts w:ascii="Garamond" w:hAnsi="Garamond"/>
          <w:color w:val="000000" w:themeColor="text1"/>
        </w:rPr>
        <w:t xml:space="preserve"> 1-3 (review)</w:t>
      </w:r>
      <w:r w:rsidR="009B482B" w:rsidRPr="00437DAD">
        <w:rPr>
          <w:rFonts w:ascii="Garamond" w:hAnsi="Garamond"/>
          <w:color w:val="000000" w:themeColor="text1"/>
        </w:rPr>
        <w:t>, Book X Ch 9</w:t>
      </w:r>
      <w:r w:rsidR="00697A99" w:rsidRPr="00437DAD">
        <w:rPr>
          <w:rFonts w:ascii="Garamond" w:hAnsi="Garamond"/>
          <w:color w:val="000000" w:themeColor="text1"/>
        </w:rPr>
        <w:t>.</w:t>
      </w:r>
    </w:p>
    <w:p w14:paraId="190F0CA7" w14:textId="597CE581" w:rsidR="00697A99" w:rsidRPr="00437DAD" w:rsidRDefault="00697A99" w:rsidP="005A5722">
      <w:pPr>
        <w:ind w:left="720"/>
        <w:rPr>
          <w:rFonts w:ascii="Garamond" w:hAnsi="Garamond"/>
          <w:color w:val="000000" w:themeColor="text1"/>
        </w:rPr>
      </w:pPr>
      <w:r w:rsidRPr="00437DAD">
        <w:rPr>
          <w:rFonts w:ascii="Garamond" w:hAnsi="Garamond"/>
          <w:i/>
          <w:color w:val="000000" w:themeColor="text1"/>
        </w:rPr>
        <w:t xml:space="preserve">Mengzi </w:t>
      </w:r>
      <w:r w:rsidR="000850BC" w:rsidRPr="00437DAD">
        <w:rPr>
          <w:rFonts w:ascii="Garamond" w:hAnsi="Garamond"/>
          <w:color w:val="000000" w:themeColor="text1"/>
        </w:rPr>
        <w:t xml:space="preserve">1A7, </w:t>
      </w:r>
      <w:r w:rsidRPr="00437DAD">
        <w:rPr>
          <w:rFonts w:ascii="Garamond" w:hAnsi="Garamond"/>
          <w:color w:val="000000" w:themeColor="text1"/>
        </w:rPr>
        <w:t>2A2.1-2A2.17</w:t>
      </w:r>
      <w:r w:rsidR="000850BC" w:rsidRPr="00437DAD">
        <w:rPr>
          <w:rFonts w:ascii="Garamond" w:hAnsi="Garamond"/>
          <w:color w:val="000000" w:themeColor="text1"/>
        </w:rPr>
        <w:t xml:space="preserve">, 2A7, </w:t>
      </w:r>
      <w:r w:rsidR="00442315" w:rsidRPr="00437DAD">
        <w:rPr>
          <w:rFonts w:ascii="Garamond" w:hAnsi="Garamond"/>
          <w:color w:val="000000" w:themeColor="text1"/>
        </w:rPr>
        <w:t xml:space="preserve">3A8, 4A27, 4B14, 4B20, 4B28, </w:t>
      </w:r>
      <w:r w:rsidR="005D5A24" w:rsidRPr="00437DAD">
        <w:rPr>
          <w:rFonts w:ascii="Garamond" w:hAnsi="Garamond"/>
          <w:color w:val="000000" w:themeColor="text1"/>
        </w:rPr>
        <w:t>6A (review)</w:t>
      </w:r>
      <w:r w:rsidR="00AC2F77" w:rsidRPr="00437DAD">
        <w:rPr>
          <w:rFonts w:ascii="Garamond" w:hAnsi="Garamond"/>
          <w:color w:val="000000" w:themeColor="text1"/>
        </w:rPr>
        <w:t xml:space="preserve">, 7A17, 7A26, 7A33. </w:t>
      </w:r>
    </w:p>
    <w:p w14:paraId="5D53848D" w14:textId="6B0C949E" w:rsidR="00AC2F77" w:rsidRPr="00437DAD" w:rsidRDefault="00AC2F77" w:rsidP="00AC2F77">
      <w:pPr>
        <w:ind w:left="720"/>
        <w:rPr>
          <w:rFonts w:ascii="Garamond" w:hAnsi="Garamond"/>
        </w:rPr>
      </w:pPr>
      <w:r w:rsidRPr="00437DAD">
        <w:rPr>
          <w:rFonts w:ascii="Garamond" w:hAnsi="Garamond" w:cs="Arial"/>
          <w:color w:val="333333"/>
          <w:shd w:val="clear" w:color="auto" w:fill="FFFFFF"/>
        </w:rPr>
        <w:t xml:space="preserve">McRae, Emily (2011). </w:t>
      </w:r>
      <w:r w:rsidR="0076641B" w:rsidRPr="00437DAD">
        <w:rPr>
          <w:rFonts w:ascii="Garamond" w:hAnsi="Garamond" w:cs="Arial"/>
          <w:color w:val="333333"/>
          <w:shd w:val="clear" w:color="auto" w:fill="FFFFFF"/>
        </w:rPr>
        <w:t>“</w:t>
      </w:r>
      <w:r w:rsidRPr="00437DAD">
        <w:rPr>
          <w:rFonts w:ascii="Garamond" w:hAnsi="Garamond" w:cs="Arial"/>
          <w:color w:val="333333"/>
          <w:shd w:val="clear" w:color="auto" w:fill="FFFFFF"/>
        </w:rPr>
        <w:t>The cultivation of moral feelings and Mengzi's method of extension.</w:t>
      </w:r>
      <w:r w:rsidR="0076641B" w:rsidRPr="00437DAD">
        <w:rPr>
          <w:rFonts w:ascii="Garamond" w:hAnsi="Garamond" w:cs="Arial"/>
          <w:color w:val="333333"/>
          <w:shd w:val="clear" w:color="auto" w:fill="FFFFFF"/>
        </w:rPr>
        <w:t>”</w:t>
      </w:r>
      <w:r w:rsidRPr="00437DAD">
        <w:rPr>
          <w:rFonts w:ascii="Garamond" w:hAnsi="Garamond" w:cs="Arial"/>
          <w:color w:val="333333"/>
          <w:shd w:val="clear" w:color="auto" w:fill="FFFFFF"/>
        </w:rPr>
        <w:t> </w:t>
      </w:r>
      <w:r w:rsidRPr="00437DAD">
        <w:rPr>
          <w:rStyle w:val="Emphasis"/>
          <w:rFonts w:ascii="Garamond" w:hAnsi="Garamond" w:cs="Arial"/>
          <w:color w:val="333333"/>
          <w:shd w:val="clear" w:color="auto" w:fill="FFFFFF"/>
        </w:rPr>
        <w:t>Philosophy East and West</w:t>
      </w:r>
      <w:r w:rsidRPr="00437DAD">
        <w:rPr>
          <w:rFonts w:ascii="Garamond" w:hAnsi="Garamond" w:cs="Arial"/>
          <w:color w:val="333333"/>
          <w:shd w:val="clear" w:color="auto" w:fill="FFFFFF"/>
        </w:rPr>
        <w:t xml:space="preserve"> 61 (4):587-608. NB this secondary reading is required rather than optional. Available on Canvas. </w:t>
      </w:r>
    </w:p>
    <w:p w14:paraId="74ABA03B" w14:textId="77777777" w:rsidR="00697A99" w:rsidRPr="00437DAD" w:rsidRDefault="00697A99" w:rsidP="005A5722">
      <w:pPr>
        <w:ind w:left="720"/>
        <w:rPr>
          <w:rFonts w:ascii="Garamond" w:hAnsi="Garamond"/>
          <w:color w:val="000000" w:themeColor="text1"/>
        </w:rPr>
      </w:pPr>
    </w:p>
    <w:p w14:paraId="3A2EC15E" w14:textId="00BEE8BF" w:rsidR="00AC2F77" w:rsidRPr="00437DAD" w:rsidRDefault="00AC2F77" w:rsidP="00AC2F77">
      <w:pPr>
        <w:rPr>
          <w:rFonts w:ascii="Garamond" w:hAnsi="Garamond"/>
          <w:b/>
          <w:color w:val="000000" w:themeColor="text1"/>
        </w:rPr>
      </w:pPr>
      <w:r w:rsidRPr="00437DAD">
        <w:rPr>
          <w:rFonts w:ascii="Garamond" w:hAnsi="Garamond"/>
          <w:b/>
          <w:color w:val="000000" w:themeColor="text1"/>
        </w:rPr>
        <w:t>2/21/19:</w:t>
      </w:r>
      <w:r w:rsidRPr="00437DAD">
        <w:rPr>
          <w:rFonts w:ascii="Garamond" w:hAnsi="Garamond"/>
          <w:color w:val="000000" w:themeColor="text1"/>
        </w:rPr>
        <w:t xml:space="preserve"> </w:t>
      </w:r>
      <w:r w:rsidRPr="00437DAD">
        <w:rPr>
          <w:rFonts w:ascii="Garamond" w:hAnsi="Garamond"/>
          <w:b/>
          <w:color w:val="000000" w:themeColor="text1"/>
        </w:rPr>
        <w:t>Learning to be good Part II</w:t>
      </w:r>
    </w:p>
    <w:p w14:paraId="77B5CAEA" w14:textId="36583597" w:rsidR="00AC2F77" w:rsidRPr="00437DAD" w:rsidRDefault="00AC2F77" w:rsidP="00AC2F77">
      <w:pPr>
        <w:rPr>
          <w:rFonts w:ascii="Garamond" w:hAnsi="Garamond"/>
          <w:color w:val="000000" w:themeColor="text1"/>
        </w:rPr>
      </w:pPr>
      <w:r w:rsidRPr="00437DAD">
        <w:rPr>
          <w:rFonts w:ascii="Garamond" w:hAnsi="Garamond"/>
          <w:color w:val="000000" w:themeColor="text1"/>
        </w:rPr>
        <w:tab/>
        <w:t xml:space="preserve">Readings same as above. </w:t>
      </w:r>
    </w:p>
    <w:p w14:paraId="08DAEA73" w14:textId="5160F60C" w:rsidR="005A5722" w:rsidRPr="00437DAD" w:rsidRDefault="005A5722" w:rsidP="005A5722">
      <w:pPr>
        <w:rPr>
          <w:rFonts w:ascii="Garamond" w:hAnsi="Garamond"/>
          <w:b/>
          <w:color w:val="000000" w:themeColor="text1"/>
        </w:rPr>
      </w:pPr>
    </w:p>
    <w:p w14:paraId="20EB3C9C" w14:textId="77777777" w:rsidR="008F0926" w:rsidRPr="00437DAD" w:rsidRDefault="00AC2F77" w:rsidP="002C59A8">
      <w:pPr>
        <w:rPr>
          <w:rFonts w:ascii="Garamond" w:hAnsi="Garamond"/>
          <w:b/>
          <w:color w:val="000000" w:themeColor="text1"/>
        </w:rPr>
      </w:pPr>
      <w:r w:rsidRPr="00437DAD">
        <w:rPr>
          <w:rFonts w:ascii="Garamond" w:hAnsi="Garamond"/>
          <w:b/>
          <w:color w:val="000000" w:themeColor="text1"/>
        </w:rPr>
        <w:t xml:space="preserve">2/26/19: </w:t>
      </w:r>
      <w:r w:rsidR="00D342F2" w:rsidRPr="00437DAD">
        <w:rPr>
          <w:rFonts w:ascii="Garamond" w:hAnsi="Garamond"/>
          <w:b/>
          <w:color w:val="000000" w:themeColor="text1"/>
        </w:rPr>
        <w:t xml:space="preserve">Etiquette I: </w:t>
      </w:r>
      <w:r w:rsidR="008F0926" w:rsidRPr="00437DAD">
        <w:rPr>
          <w:rFonts w:ascii="Garamond" w:hAnsi="Garamond"/>
          <w:b/>
          <w:color w:val="000000" w:themeColor="text1"/>
        </w:rPr>
        <w:t>Aristotelian and Confucian perspectives</w:t>
      </w:r>
    </w:p>
    <w:p w14:paraId="4F6FCCBF" w14:textId="0178F9A1" w:rsidR="008F0926" w:rsidRPr="00437DAD" w:rsidRDefault="008F0926" w:rsidP="008F0926">
      <w:pPr>
        <w:ind w:left="720"/>
        <w:rPr>
          <w:rFonts w:ascii="Garamond" w:hAnsi="Garamond"/>
          <w:color w:val="000000" w:themeColor="text1"/>
        </w:rPr>
      </w:pPr>
      <w:proofErr w:type="spellStart"/>
      <w:r w:rsidRPr="00437DAD">
        <w:rPr>
          <w:rFonts w:ascii="Garamond" w:hAnsi="Garamond"/>
          <w:color w:val="000000" w:themeColor="text1"/>
        </w:rPr>
        <w:t>Stohr</w:t>
      </w:r>
      <w:proofErr w:type="spellEnd"/>
      <w:r w:rsidRPr="00437DAD">
        <w:rPr>
          <w:rFonts w:ascii="Garamond" w:hAnsi="Garamond"/>
          <w:color w:val="000000" w:themeColor="text1"/>
        </w:rPr>
        <w:t>,</w:t>
      </w:r>
      <w:r w:rsidR="001601D1" w:rsidRPr="00437DAD">
        <w:rPr>
          <w:rFonts w:ascii="Garamond" w:hAnsi="Garamond"/>
          <w:color w:val="000000" w:themeColor="text1"/>
        </w:rPr>
        <w:t xml:space="preserve"> Karen.</w:t>
      </w:r>
      <w:r w:rsidRPr="00437DAD">
        <w:rPr>
          <w:rFonts w:ascii="Garamond" w:hAnsi="Garamond"/>
          <w:color w:val="000000" w:themeColor="text1"/>
        </w:rPr>
        <w:t xml:space="preserve"> “Manners, Morals, and Practical Wisdom.” In </w:t>
      </w:r>
      <w:r w:rsidRPr="00437DAD">
        <w:rPr>
          <w:rFonts w:ascii="Garamond" w:hAnsi="Garamond"/>
          <w:i/>
          <w:color w:val="000000" w:themeColor="text1"/>
        </w:rPr>
        <w:t xml:space="preserve">Values and Virtues: Aristotelianism in Contemporary Ethics. </w:t>
      </w:r>
      <w:r w:rsidRPr="00437DAD">
        <w:rPr>
          <w:rFonts w:ascii="Garamond" w:hAnsi="Garamond"/>
          <w:color w:val="000000" w:themeColor="text1"/>
        </w:rPr>
        <w:t xml:space="preserve">Ed. Chappell. OUP: 2006. Available on Canvas. </w:t>
      </w:r>
    </w:p>
    <w:p w14:paraId="10207685" w14:textId="54EC0010" w:rsidR="008F0926" w:rsidRPr="00437DAD" w:rsidRDefault="008F0926" w:rsidP="008F0926">
      <w:pPr>
        <w:ind w:firstLine="720"/>
        <w:rPr>
          <w:rFonts w:ascii="Garamond" w:hAnsi="Garamond"/>
          <w:color w:val="000000" w:themeColor="text1"/>
        </w:rPr>
      </w:pPr>
      <w:r w:rsidRPr="00437DAD">
        <w:rPr>
          <w:rFonts w:ascii="Garamond" w:hAnsi="Garamond"/>
          <w:color w:val="000000" w:themeColor="text1"/>
        </w:rPr>
        <w:t xml:space="preserve">Selections from the </w:t>
      </w:r>
      <w:r w:rsidRPr="00437DAD">
        <w:rPr>
          <w:rFonts w:ascii="Garamond" w:hAnsi="Garamond"/>
          <w:i/>
          <w:color w:val="000000" w:themeColor="text1"/>
        </w:rPr>
        <w:t xml:space="preserve">Analects. </w:t>
      </w:r>
      <w:r w:rsidRPr="00437DAD">
        <w:rPr>
          <w:rFonts w:ascii="Garamond" w:hAnsi="Garamond"/>
          <w:color w:val="000000" w:themeColor="text1"/>
        </w:rPr>
        <w:t>Detailed assignment available on Canvas under “Files&gt; 2/26/19 Readings.”</w:t>
      </w:r>
    </w:p>
    <w:p w14:paraId="5442576B" w14:textId="77777777" w:rsidR="008F0926" w:rsidRPr="00437DAD" w:rsidRDefault="008F0926" w:rsidP="008F0926">
      <w:pPr>
        <w:ind w:left="720"/>
        <w:rPr>
          <w:rFonts w:ascii="Garamond" w:hAnsi="Garamond"/>
          <w:color w:val="000000" w:themeColor="text1"/>
        </w:rPr>
      </w:pPr>
    </w:p>
    <w:p w14:paraId="7BF0C1D9" w14:textId="293AEA49" w:rsidR="00F351DD" w:rsidRPr="00437DAD" w:rsidRDefault="008F0926" w:rsidP="008F0926">
      <w:pPr>
        <w:rPr>
          <w:rFonts w:ascii="Garamond" w:hAnsi="Garamond"/>
          <w:color w:val="000000" w:themeColor="text1"/>
        </w:rPr>
      </w:pPr>
      <w:r w:rsidRPr="00437DAD">
        <w:rPr>
          <w:rFonts w:ascii="Garamond" w:hAnsi="Garamond"/>
          <w:b/>
          <w:color w:val="000000" w:themeColor="text1"/>
        </w:rPr>
        <w:t>2/28/19: Etiquette II:</w:t>
      </w:r>
      <w:r w:rsidRPr="00437DAD">
        <w:rPr>
          <w:rFonts w:ascii="Garamond" w:hAnsi="Garamond"/>
          <w:color w:val="000000" w:themeColor="text1"/>
        </w:rPr>
        <w:t xml:space="preserve"> </w:t>
      </w:r>
      <w:proofErr w:type="spellStart"/>
      <w:r w:rsidR="00BC3541" w:rsidRPr="00437DAD">
        <w:rPr>
          <w:rFonts w:ascii="Garamond" w:hAnsi="Garamond"/>
          <w:b/>
          <w:color w:val="000000" w:themeColor="text1"/>
        </w:rPr>
        <w:t>Xun</w:t>
      </w:r>
      <w:r w:rsidR="0076641B" w:rsidRPr="00437DAD">
        <w:rPr>
          <w:rFonts w:ascii="Garamond" w:hAnsi="Garamond"/>
          <w:b/>
          <w:color w:val="000000" w:themeColor="text1"/>
        </w:rPr>
        <w:t>z</w:t>
      </w:r>
      <w:r w:rsidR="00BC3541" w:rsidRPr="00437DAD">
        <w:rPr>
          <w:rFonts w:ascii="Garamond" w:hAnsi="Garamond"/>
          <w:b/>
          <w:color w:val="000000" w:themeColor="text1"/>
        </w:rPr>
        <w:t>i</w:t>
      </w:r>
      <w:proofErr w:type="spellEnd"/>
      <w:r w:rsidR="00BC3541" w:rsidRPr="00437DAD">
        <w:rPr>
          <w:rFonts w:ascii="Garamond" w:hAnsi="Garamond"/>
          <w:b/>
          <w:color w:val="000000" w:themeColor="text1"/>
        </w:rPr>
        <w:t xml:space="preserve"> </w:t>
      </w:r>
      <w:r w:rsidR="00F351DD" w:rsidRPr="00437DAD">
        <w:rPr>
          <w:rFonts w:ascii="Garamond" w:hAnsi="Garamond"/>
          <w:b/>
          <w:color w:val="000000" w:themeColor="text1"/>
        </w:rPr>
        <w:t xml:space="preserve">on </w:t>
      </w:r>
      <w:r w:rsidR="00F351DD" w:rsidRPr="00437DAD">
        <w:rPr>
          <w:rFonts w:ascii="Garamond" w:hAnsi="Garamond"/>
          <w:b/>
          <w:i/>
          <w:color w:val="000000" w:themeColor="text1"/>
        </w:rPr>
        <w:t xml:space="preserve">li </w:t>
      </w:r>
      <w:r w:rsidR="00F351DD" w:rsidRPr="00437DAD">
        <w:rPr>
          <w:rFonts w:ascii="Garamond" w:hAnsi="Garamond"/>
          <w:b/>
          <w:color w:val="000000" w:themeColor="text1"/>
        </w:rPr>
        <w:t xml:space="preserve">(ritual propriety) </w:t>
      </w:r>
      <w:r w:rsidRPr="00437DAD">
        <w:rPr>
          <w:rFonts w:ascii="Garamond" w:hAnsi="Garamond"/>
          <w:b/>
          <w:color w:val="000000" w:themeColor="text1"/>
        </w:rPr>
        <w:t>and human nature</w:t>
      </w:r>
    </w:p>
    <w:p w14:paraId="6D1748AC" w14:textId="6CB66E80" w:rsidR="009E2DD0" w:rsidRPr="00437DAD" w:rsidRDefault="009E2DD0" w:rsidP="002C59A8">
      <w:pPr>
        <w:rPr>
          <w:rFonts w:ascii="Garamond" w:hAnsi="Garamond"/>
          <w:color w:val="000000" w:themeColor="text1"/>
        </w:rPr>
      </w:pPr>
      <w:r w:rsidRPr="00437DAD">
        <w:rPr>
          <w:rFonts w:ascii="Garamond" w:hAnsi="Garamond"/>
          <w:i/>
          <w:color w:val="000000" w:themeColor="text1"/>
        </w:rPr>
        <w:tab/>
      </w:r>
      <w:proofErr w:type="spellStart"/>
      <w:r w:rsidR="008F0926" w:rsidRPr="00437DAD">
        <w:rPr>
          <w:rFonts w:ascii="Garamond" w:hAnsi="Garamond"/>
          <w:color w:val="000000" w:themeColor="text1"/>
        </w:rPr>
        <w:t>Xun</w:t>
      </w:r>
      <w:r w:rsidR="0076641B" w:rsidRPr="00437DAD">
        <w:rPr>
          <w:rFonts w:ascii="Garamond" w:hAnsi="Garamond"/>
          <w:color w:val="000000" w:themeColor="text1"/>
        </w:rPr>
        <w:t>z</w:t>
      </w:r>
      <w:r w:rsidR="008F0926" w:rsidRPr="00437DAD">
        <w:rPr>
          <w:rFonts w:ascii="Garamond" w:hAnsi="Garamond"/>
          <w:color w:val="000000" w:themeColor="text1"/>
        </w:rPr>
        <w:t>i</w:t>
      </w:r>
      <w:proofErr w:type="spellEnd"/>
      <w:r w:rsidR="008F0926" w:rsidRPr="00437DAD">
        <w:rPr>
          <w:rFonts w:ascii="Garamond" w:hAnsi="Garamond"/>
          <w:color w:val="000000" w:themeColor="text1"/>
        </w:rPr>
        <w:t>, “Human Nature Is Bad.” Available on Canvas.</w:t>
      </w:r>
    </w:p>
    <w:p w14:paraId="2FCC2ABB" w14:textId="55DA64B2" w:rsidR="008F0926" w:rsidRPr="00437DAD" w:rsidRDefault="008F0926" w:rsidP="002C59A8">
      <w:pPr>
        <w:rPr>
          <w:rFonts w:ascii="Garamond" w:hAnsi="Garamond"/>
          <w:color w:val="000000" w:themeColor="text1"/>
        </w:rPr>
      </w:pPr>
      <w:r w:rsidRPr="00437DAD">
        <w:rPr>
          <w:rFonts w:ascii="Garamond" w:hAnsi="Garamond"/>
          <w:color w:val="000000" w:themeColor="text1"/>
        </w:rPr>
        <w:tab/>
      </w:r>
      <w:proofErr w:type="spellStart"/>
      <w:r w:rsidRPr="00437DAD">
        <w:rPr>
          <w:rFonts w:ascii="Garamond" w:hAnsi="Garamond"/>
          <w:color w:val="000000" w:themeColor="text1"/>
        </w:rPr>
        <w:t>Xun</w:t>
      </w:r>
      <w:r w:rsidR="0076641B" w:rsidRPr="00437DAD">
        <w:rPr>
          <w:rFonts w:ascii="Garamond" w:hAnsi="Garamond"/>
          <w:color w:val="000000" w:themeColor="text1"/>
        </w:rPr>
        <w:t>z</w:t>
      </w:r>
      <w:r w:rsidRPr="00437DAD">
        <w:rPr>
          <w:rFonts w:ascii="Garamond" w:hAnsi="Garamond"/>
          <w:color w:val="000000" w:themeColor="text1"/>
        </w:rPr>
        <w:t>i</w:t>
      </w:r>
      <w:proofErr w:type="spellEnd"/>
      <w:r w:rsidRPr="00437DAD">
        <w:rPr>
          <w:rFonts w:ascii="Garamond" w:hAnsi="Garamond"/>
          <w:color w:val="000000" w:themeColor="text1"/>
        </w:rPr>
        <w:t>, “Discourse on Ritual.” Available on Canvas.</w:t>
      </w:r>
    </w:p>
    <w:p w14:paraId="6F379B73" w14:textId="77777777" w:rsidR="008F0926" w:rsidRPr="00437DAD" w:rsidRDefault="008F0926" w:rsidP="002C59A8">
      <w:pPr>
        <w:rPr>
          <w:rFonts w:ascii="Garamond" w:hAnsi="Garamond"/>
          <w:color w:val="000000" w:themeColor="text1"/>
        </w:rPr>
      </w:pPr>
    </w:p>
    <w:p w14:paraId="016445EA" w14:textId="67BDD151" w:rsidR="00F351DD" w:rsidRPr="00437DAD" w:rsidRDefault="008F0926" w:rsidP="008F0926">
      <w:pPr>
        <w:rPr>
          <w:rFonts w:ascii="Garamond" w:hAnsi="Garamond"/>
          <w:b/>
          <w:color w:val="000000" w:themeColor="text1"/>
        </w:rPr>
      </w:pPr>
      <w:r w:rsidRPr="00437DAD">
        <w:rPr>
          <w:rFonts w:ascii="Garamond" w:hAnsi="Garamond"/>
          <w:b/>
          <w:color w:val="000000" w:themeColor="text1"/>
        </w:rPr>
        <w:t>3/12/19:</w:t>
      </w:r>
      <w:r w:rsidRPr="00437DAD">
        <w:rPr>
          <w:rFonts w:ascii="Garamond" w:hAnsi="Garamond"/>
          <w:color w:val="000000" w:themeColor="text1"/>
        </w:rPr>
        <w:t xml:space="preserve"> </w:t>
      </w:r>
      <w:r w:rsidRPr="00437DAD">
        <w:rPr>
          <w:rFonts w:ascii="Garamond" w:hAnsi="Garamond"/>
          <w:b/>
          <w:color w:val="000000" w:themeColor="text1"/>
        </w:rPr>
        <w:t>Special Topic: what to do with anger</w:t>
      </w:r>
    </w:p>
    <w:p w14:paraId="3A46409E" w14:textId="534B45FD" w:rsidR="008F0926" w:rsidRPr="00437DAD" w:rsidRDefault="008F0926" w:rsidP="008F0926">
      <w:pPr>
        <w:rPr>
          <w:rFonts w:ascii="Garamond" w:hAnsi="Garamond"/>
          <w:color w:val="000000" w:themeColor="text1"/>
        </w:rPr>
      </w:pPr>
      <w:r w:rsidRPr="00437DAD">
        <w:rPr>
          <w:rFonts w:ascii="Garamond" w:hAnsi="Garamond"/>
          <w:b/>
          <w:color w:val="000000" w:themeColor="text1"/>
        </w:rPr>
        <w:tab/>
      </w:r>
      <w:r w:rsidRPr="00437DAD">
        <w:rPr>
          <w:rFonts w:ascii="Garamond" w:hAnsi="Garamond"/>
          <w:color w:val="000000" w:themeColor="text1"/>
        </w:rPr>
        <w:t>Owen Flanagan, “Moral Geographies of Anger.” Available on Canvas.</w:t>
      </w:r>
    </w:p>
    <w:p w14:paraId="3429B87A" w14:textId="09C8E4F0" w:rsidR="008F0926" w:rsidRPr="00437DAD" w:rsidRDefault="008F0926" w:rsidP="008F0926">
      <w:pPr>
        <w:rPr>
          <w:rFonts w:ascii="Garamond" w:hAnsi="Garamond" w:cs="Arial"/>
          <w:color w:val="222222"/>
          <w:shd w:val="clear" w:color="auto" w:fill="FFFFFF"/>
        </w:rPr>
      </w:pPr>
      <w:r w:rsidRPr="00437DAD">
        <w:rPr>
          <w:rFonts w:ascii="Garamond" w:hAnsi="Garamond"/>
          <w:color w:val="000000" w:themeColor="text1"/>
        </w:rPr>
        <w:tab/>
      </w:r>
      <w:proofErr w:type="spellStart"/>
      <w:r w:rsidRPr="00437DAD">
        <w:rPr>
          <w:rFonts w:ascii="Garamond" w:hAnsi="Garamond"/>
          <w:color w:val="000000" w:themeColor="text1"/>
        </w:rPr>
        <w:t>Kongzi</w:t>
      </w:r>
      <w:proofErr w:type="spellEnd"/>
      <w:r w:rsidRPr="00437DAD">
        <w:rPr>
          <w:rFonts w:ascii="Garamond" w:hAnsi="Garamond"/>
          <w:color w:val="000000" w:themeColor="text1"/>
        </w:rPr>
        <w:t xml:space="preserve"> and Mengzi, “</w:t>
      </w:r>
      <w:r w:rsidRPr="00437DAD">
        <w:rPr>
          <w:rFonts w:ascii="Garamond" w:hAnsi="Garamond" w:cs="Arial"/>
          <w:color w:val="222222"/>
          <w:shd w:val="clear" w:color="auto" w:fill="FFFFFF"/>
        </w:rPr>
        <w:t xml:space="preserve">Confucian perspectives on anger.” </w:t>
      </w:r>
      <w:r w:rsidRPr="00437DAD">
        <w:rPr>
          <w:rFonts w:ascii="Garamond" w:hAnsi="Garamond"/>
          <w:color w:val="000000" w:themeColor="text1"/>
        </w:rPr>
        <w:t>Available on Canvas.</w:t>
      </w:r>
    </w:p>
    <w:p w14:paraId="3F96FA4F" w14:textId="4865F07D" w:rsidR="008F0926" w:rsidRPr="00437DAD" w:rsidRDefault="008F0926" w:rsidP="008F0926">
      <w:pPr>
        <w:ind w:firstLine="720"/>
        <w:rPr>
          <w:rFonts w:ascii="Garamond" w:hAnsi="Garamond"/>
        </w:rPr>
      </w:pPr>
      <w:r w:rsidRPr="00437DAD">
        <w:rPr>
          <w:rFonts w:ascii="Garamond" w:hAnsi="Garamond" w:cs="Arial"/>
          <w:color w:val="222222"/>
          <w:shd w:val="clear" w:color="auto" w:fill="FFFFFF"/>
        </w:rPr>
        <w:t xml:space="preserve">Aristotle: “Aristotle on anger.” </w:t>
      </w:r>
      <w:r w:rsidRPr="00437DAD">
        <w:rPr>
          <w:rFonts w:ascii="Garamond" w:hAnsi="Garamond"/>
          <w:color w:val="000000" w:themeColor="text1"/>
        </w:rPr>
        <w:t>Available on Canvas.</w:t>
      </w:r>
    </w:p>
    <w:p w14:paraId="2E8A0D36" w14:textId="77777777" w:rsidR="00F351DD" w:rsidRPr="00437DAD" w:rsidRDefault="00F351DD" w:rsidP="002C59A8">
      <w:pPr>
        <w:rPr>
          <w:rFonts w:ascii="Garamond" w:hAnsi="Garamond"/>
          <w:b/>
          <w:color w:val="000000" w:themeColor="text1"/>
        </w:rPr>
      </w:pPr>
    </w:p>
    <w:p w14:paraId="02230816" w14:textId="14F9EBBE" w:rsidR="005B2FDA" w:rsidRPr="00437DAD" w:rsidRDefault="005B2FDA" w:rsidP="002C59A8">
      <w:pPr>
        <w:rPr>
          <w:rFonts w:ascii="Garamond" w:hAnsi="Garamond"/>
          <w:b/>
          <w:color w:val="000000" w:themeColor="text1"/>
          <w:u w:val="single"/>
        </w:rPr>
      </w:pPr>
      <w:r w:rsidRPr="00437DAD">
        <w:rPr>
          <w:rFonts w:ascii="Garamond" w:hAnsi="Garamond"/>
          <w:b/>
          <w:color w:val="000000" w:themeColor="text1"/>
          <w:u w:val="single"/>
        </w:rPr>
        <w:t>Virtue and relationships</w:t>
      </w:r>
    </w:p>
    <w:p w14:paraId="52D590E5" w14:textId="77777777" w:rsidR="005B2FDA" w:rsidRPr="00437DAD" w:rsidRDefault="005B2FDA" w:rsidP="002C59A8">
      <w:pPr>
        <w:rPr>
          <w:rFonts w:ascii="Garamond" w:hAnsi="Garamond"/>
          <w:b/>
          <w:color w:val="000000" w:themeColor="text1"/>
          <w:u w:val="single"/>
        </w:rPr>
      </w:pPr>
    </w:p>
    <w:p w14:paraId="6C123F7F" w14:textId="77777777" w:rsidR="00AD7E36" w:rsidRPr="00437DAD" w:rsidRDefault="00C75161" w:rsidP="00AD7E36">
      <w:pPr>
        <w:rPr>
          <w:rFonts w:ascii="Garamond" w:hAnsi="Garamond"/>
          <w:b/>
          <w:color w:val="000000" w:themeColor="text1"/>
        </w:rPr>
      </w:pPr>
      <w:r w:rsidRPr="00437DAD">
        <w:rPr>
          <w:rFonts w:ascii="Garamond" w:hAnsi="Garamond"/>
          <w:b/>
          <w:color w:val="000000" w:themeColor="text1"/>
        </w:rPr>
        <w:t>3/19/19</w:t>
      </w:r>
      <w:r w:rsidR="005B2FDA" w:rsidRPr="00437DAD">
        <w:rPr>
          <w:rFonts w:ascii="Garamond" w:hAnsi="Garamond"/>
          <w:b/>
          <w:color w:val="000000" w:themeColor="text1"/>
        </w:rPr>
        <w:t xml:space="preserve">: </w:t>
      </w:r>
      <w:r w:rsidR="00AD7E36" w:rsidRPr="00437DAD">
        <w:rPr>
          <w:rFonts w:ascii="Garamond" w:hAnsi="Garamond"/>
          <w:b/>
          <w:color w:val="000000" w:themeColor="text1"/>
        </w:rPr>
        <w:t xml:space="preserve">Confucians vs. </w:t>
      </w:r>
      <w:proofErr w:type="spellStart"/>
      <w:r w:rsidR="00AD7E36" w:rsidRPr="00437DAD">
        <w:rPr>
          <w:rFonts w:ascii="Garamond" w:hAnsi="Garamond"/>
          <w:b/>
          <w:color w:val="000000" w:themeColor="text1"/>
        </w:rPr>
        <w:t>Mohists</w:t>
      </w:r>
      <w:proofErr w:type="spellEnd"/>
      <w:r w:rsidR="00AD7E36" w:rsidRPr="00437DAD">
        <w:rPr>
          <w:rFonts w:ascii="Garamond" w:hAnsi="Garamond"/>
          <w:b/>
          <w:color w:val="000000" w:themeColor="text1"/>
        </w:rPr>
        <w:t>: should our care be universal?</w:t>
      </w:r>
    </w:p>
    <w:p w14:paraId="131AD9BC" w14:textId="77777777" w:rsidR="00AD7E36" w:rsidRPr="00437DAD" w:rsidRDefault="00AD7E36" w:rsidP="00AD7E36">
      <w:pPr>
        <w:rPr>
          <w:rFonts w:ascii="Garamond" w:hAnsi="Garamond"/>
          <w:b/>
          <w:color w:val="000000" w:themeColor="text1"/>
        </w:rPr>
      </w:pPr>
      <w:r w:rsidRPr="00437DAD">
        <w:rPr>
          <w:rFonts w:ascii="Garamond" w:hAnsi="Garamond"/>
          <w:b/>
          <w:color w:val="000000" w:themeColor="text1"/>
        </w:rPr>
        <w:t xml:space="preserve">Confucians vs. </w:t>
      </w:r>
      <w:proofErr w:type="spellStart"/>
      <w:r w:rsidRPr="00437DAD">
        <w:rPr>
          <w:rFonts w:ascii="Garamond" w:hAnsi="Garamond"/>
          <w:b/>
          <w:color w:val="000000" w:themeColor="text1"/>
        </w:rPr>
        <w:t>Mohists</w:t>
      </w:r>
      <w:proofErr w:type="spellEnd"/>
      <w:r w:rsidRPr="00437DAD">
        <w:rPr>
          <w:rFonts w:ascii="Garamond" w:hAnsi="Garamond"/>
          <w:b/>
          <w:color w:val="000000" w:themeColor="text1"/>
        </w:rPr>
        <w:t xml:space="preserve">: should our care be universal? </w:t>
      </w:r>
    </w:p>
    <w:p w14:paraId="081FB8AC" w14:textId="77777777" w:rsidR="00AD7E36" w:rsidRPr="00437DAD" w:rsidRDefault="00AD7E36" w:rsidP="00AD7E36">
      <w:pPr>
        <w:ind w:left="720"/>
        <w:rPr>
          <w:rFonts w:ascii="Garamond" w:hAnsi="Garamond"/>
        </w:rPr>
      </w:pPr>
      <w:proofErr w:type="spellStart"/>
      <w:r w:rsidRPr="00437DAD">
        <w:rPr>
          <w:rFonts w:ascii="Garamond" w:hAnsi="Garamond"/>
        </w:rPr>
        <w:t>Kongzi</w:t>
      </w:r>
      <w:proofErr w:type="spellEnd"/>
      <w:r w:rsidRPr="00437DAD">
        <w:rPr>
          <w:rFonts w:ascii="Garamond" w:hAnsi="Garamond"/>
        </w:rPr>
        <w:t xml:space="preserve">, </w:t>
      </w:r>
      <w:r w:rsidRPr="00437DAD">
        <w:rPr>
          <w:rFonts w:ascii="Garamond" w:hAnsi="Garamond"/>
          <w:i/>
        </w:rPr>
        <w:t>Analects,</w:t>
      </w:r>
      <w:r w:rsidRPr="00437DAD">
        <w:rPr>
          <w:rFonts w:ascii="Garamond" w:hAnsi="Garamond"/>
        </w:rPr>
        <w:t xml:space="preserve"> 1.5–1.8, 2.5.–2.8, 4.15, 4.18–4.21, 5.12, 6.30, 12.1-12.2, 13.8 (pay special attention to this one), 13.20</w:t>
      </w:r>
    </w:p>
    <w:p w14:paraId="43FC5AE0" w14:textId="77777777" w:rsidR="00AD7E36" w:rsidRPr="00437DAD" w:rsidRDefault="00AD7E36" w:rsidP="00AD7E36">
      <w:pPr>
        <w:ind w:left="720"/>
        <w:rPr>
          <w:rFonts w:ascii="Garamond" w:hAnsi="Garamond"/>
        </w:rPr>
      </w:pPr>
      <w:proofErr w:type="spellStart"/>
      <w:r w:rsidRPr="00437DAD">
        <w:rPr>
          <w:rFonts w:ascii="Garamond" w:hAnsi="Garamond"/>
        </w:rPr>
        <w:t>Mozi</w:t>
      </w:r>
      <w:proofErr w:type="spellEnd"/>
      <w:r w:rsidRPr="00437DAD">
        <w:rPr>
          <w:rFonts w:ascii="Garamond" w:hAnsi="Garamond"/>
        </w:rPr>
        <w:t xml:space="preserve">, </w:t>
      </w:r>
      <w:r w:rsidRPr="00437DAD">
        <w:rPr>
          <w:rFonts w:ascii="Garamond" w:hAnsi="Garamond"/>
          <w:i/>
        </w:rPr>
        <w:t xml:space="preserve">The </w:t>
      </w:r>
      <w:proofErr w:type="spellStart"/>
      <w:r w:rsidRPr="00437DAD">
        <w:rPr>
          <w:rFonts w:ascii="Garamond" w:hAnsi="Garamond"/>
          <w:i/>
        </w:rPr>
        <w:t>Mozi</w:t>
      </w:r>
      <w:proofErr w:type="spellEnd"/>
      <w:r w:rsidRPr="00437DAD">
        <w:rPr>
          <w:rFonts w:ascii="Garamond" w:hAnsi="Garamond"/>
          <w:i/>
        </w:rPr>
        <w:t xml:space="preserve">, </w:t>
      </w:r>
      <w:r w:rsidRPr="00437DAD">
        <w:rPr>
          <w:rFonts w:ascii="Garamond" w:hAnsi="Garamond"/>
        </w:rPr>
        <w:t>Universalism 1–3. Available on Canvas.</w:t>
      </w:r>
    </w:p>
    <w:p w14:paraId="43372CA6" w14:textId="77777777" w:rsidR="00AD7E36" w:rsidRPr="00437DAD" w:rsidRDefault="00AD7E36" w:rsidP="00AD7E36">
      <w:pPr>
        <w:ind w:firstLine="720"/>
        <w:rPr>
          <w:rFonts w:ascii="Garamond" w:hAnsi="Garamond"/>
        </w:rPr>
      </w:pPr>
      <w:r w:rsidRPr="00437DAD">
        <w:rPr>
          <w:rFonts w:ascii="Garamond" w:hAnsi="Garamond"/>
        </w:rPr>
        <w:t xml:space="preserve">Mengzi, </w:t>
      </w:r>
      <w:r w:rsidRPr="00437DAD">
        <w:rPr>
          <w:rFonts w:ascii="Garamond" w:hAnsi="Garamond"/>
          <w:i/>
        </w:rPr>
        <w:t xml:space="preserve">The Mengzi, </w:t>
      </w:r>
      <w:r w:rsidRPr="00437DAD">
        <w:rPr>
          <w:rFonts w:ascii="Garamond" w:hAnsi="Garamond"/>
        </w:rPr>
        <w:t xml:space="preserve">1A7, 3A5, 5A2, 5A3, 7A35. </w:t>
      </w:r>
    </w:p>
    <w:p w14:paraId="36B8BE03" w14:textId="2B0A5BE2" w:rsidR="00AD7E36" w:rsidRPr="00437DAD" w:rsidRDefault="00AD7E36" w:rsidP="00AD7E36">
      <w:pPr>
        <w:ind w:left="720"/>
        <w:rPr>
          <w:rFonts w:ascii="Garamond" w:hAnsi="Garamond" w:cs="Arial"/>
          <w:color w:val="333333"/>
          <w:shd w:val="clear" w:color="auto" w:fill="FFFFFF"/>
        </w:rPr>
      </w:pPr>
      <w:r w:rsidRPr="00437DAD">
        <w:rPr>
          <w:rFonts w:ascii="Garamond" w:hAnsi="Garamond"/>
        </w:rPr>
        <w:t xml:space="preserve">Wong, </w:t>
      </w:r>
      <w:r w:rsidR="001601D1" w:rsidRPr="00437DAD">
        <w:rPr>
          <w:rFonts w:ascii="Garamond" w:hAnsi="Garamond"/>
        </w:rPr>
        <w:t xml:space="preserve">David. </w:t>
      </w:r>
      <w:r w:rsidRPr="00437DAD">
        <w:rPr>
          <w:rFonts w:ascii="Garamond" w:hAnsi="Garamond" w:cs="Arial"/>
          <w:color w:val="000000"/>
        </w:rPr>
        <w:t xml:space="preserve">“Universalism vs. Love with Distinctions: </w:t>
      </w:r>
      <w:proofErr w:type="gramStart"/>
      <w:r w:rsidRPr="00437DAD">
        <w:rPr>
          <w:rFonts w:ascii="Garamond" w:hAnsi="Garamond" w:cs="Arial"/>
          <w:color w:val="000000"/>
        </w:rPr>
        <w:t>an</w:t>
      </w:r>
      <w:proofErr w:type="gramEnd"/>
      <w:r w:rsidRPr="00437DAD">
        <w:rPr>
          <w:rFonts w:ascii="Garamond" w:hAnsi="Garamond" w:cs="Arial"/>
          <w:color w:val="000000"/>
        </w:rPr>
        <w:t xml:space="preserve"> Ancient Debate Revived,” </w:t>
      </w:r>
      <w:r w:rsidRPr="00437DAD">
        <w:rPr>
          <w:rFonts w:ascii="Garamond" w:hAnsi="Garamond" w:cs="Arial"/>
          <w:i/>
          <w:color w:val="000000"/>
        </w:rPr>
        <w:t xml:space="preserve">Journal of Chinese Philosophy, </w:t>
      </w:r>
      <w:r w:rsidRPr="00437DAD">
        <w:rPr>
          <w:rFonts w:ascii="Garamond" w:hAnsi="Garamond" w:cs="Arial"/>
          <w:color w:val="333333"/>
          <w:shd w:val="clear" w:color="auto" w:fill="FFFFFF"/>
        </w:rPr>
        <w:t>Volume 16, Issue 3-4</w:t>
      </w:r>
      <w:r w:rsidRPr="00437DAD">
        <w:rPr>
          <w:rFonts w:ascii="Garamond" w:hAnsi="Garamond" w:cs="Arial"/>
          <w:color w:val="333333"/>
        </w:rPr>
        <w:t xml:space="preserve">, </w:t>
      </w:r>
      <w:r w:rsidRPr="00437DAD">
        <w:rPr>
          <w:rFonts w:ascii="Garamond" w:hAnsi="Garamond" w:cs="Arial"/>
          <w:color w:val="333333"/>
          <w:shd w:val="clear" w:color="auto" w:fill="FFFFFF"/>
        </w:rPr>
        <w:t>September 1989, pp. 251–272</w:t>
      </w:r>
    </w:p>
    <w:p w14:paraId="04D14F73" w14:textId="77777777" w:rsidR="00AD7E36" w:rsidRPr="00437DAD" w:rsidRDefault="00AD7E36" w:rsidP="00AD7E36">
      <w:pPr>
        <w:rPr>
          <w:rFonts w:ascii="Garamond" w:hAnsi="Garamond"/>
          <w:b/>
          <w:color w:val="000000" w:themeColor="text1"/>
        </w:rPr>
      </w:pPr>
    </w:p>
    <w:p w14:paraId="7DDBCA76" w14:textId="77777777" w:rsidR="00AD7E36" w:rsidRPr="00437DAD" w:rsidRDefault="00AD7E36" w:rsidP="00AD7E36">
      <w:pPr>
        <w:rPr>
          <w:rFonts w:ascii="Garamond" w:hAnsi="Garamond"/>
          <w:b/>
          <w:color w:val="000000" w:themeColor="text1"/>
        </w:rPr>
      </w:pPr>
      <w:r w:rsidRPr="00437DAD">
        <w:rPr>
          <w:rFonts w:ascii="Garamond" w:hAnsi="Garamond"/>
          <w:b/>
          <w:color w:val="000000" w:themeColor="text1"/>
        </w:rPr>
        <w:t xml:space="preserve">3/21/19: Confucians vs. </w:t>
      </w:r>
      <w:proofErr w:type="spellStart"/>
      <w:r w:rsidRPr="00437DAD">
        <w:rPr>
          <w:rFonts w:ascii="Garamond" w:hAnsi="Garamond"/>
          <w:b/>
          <w:color w:val="000000" w:themeColor="text1"/>
        </w:rPr>
        <w:t>Mohists</w:t>
      </w:r>
      <w:proofErr w:type="spellEnd"/>
      <w:r w:rsidRPr="00437DAD">
        <w:rPr>
          <w:rFonts w:ascii="Garamond" w:hAnsi="Garamond"/>
          <w:b/>
          <w:color w:val="000000" w:themeColor="text1"/>
        </w:rPr>
        <w:t xml:space="preserve"> II</w:t>
      </w:r>
    </w:p>
    <w:p w14:paraId="73F31AA8" w14:textId="77777777" w:rsidR="00AD7E36" w:rsidRPr="00437DAD" w:rsidRDefault="00AD7E36" w:rsidP="00AD7E36">
      <w:pPr>
        <w:rPr>
          <w:rFonts w:ascii="Garamond" w:hAnsi="Garamond"/>
          <w:color w:val="000000" w:themeColor="text1"/>
        </w:rPr>
      </w:pPr>
      <w:r w:rsidRPr="00437DAD">
        <w:rPr>
          <w:rFonts w:ascii="Garamond" w:hAnsi="Garamond"/>
          <w:b/>
          <w:color w:val="000000" w:themeColor="text1"/>
        </w:rPr>
        <w:lastRenderedPageBreak/>
        <w:tab/>
      </w:r>
      <w:r w:rsidRPr="00437DAD">
        <w:rPr>
          <w:rFonts w:ascii="Garamond" w:hAnsi="Garamond"/>
          <w:color w:val="000000" w:themeColor="text1"/>
        </w:rPr>
        <w:t xml:space="preserve">Readings same as above. </w:t>
      </w:r>
    </w:p>
    <w:p w14:paraId="0CED0FF6" w14:textId="77777777" w:rsidR="00AD7E36" w:rsidRPr="00437DAD" w:rsidRDefault="00AD7E36" w:rsidP="00AD7E36">
      <w:pPr>
        <w:rPr>
          <w:rFonts w:ascii="Garamond" w:hAnsi="Garamond"/>
          <w:b/>
          <w:color w:val="000000" w:themeColor="text1"/>
        </w:rPr>
      </w:pPr>
    </w:p>
    <w:p w14:paraId="4E40CB1E" w14:textId="596F5062" w:rsidR="00FC4717" w:rsidRPr="00437DAD" w:rsidRDefault="00FC4717" w:rsidP="00AD7E36">
      <w:pPr>
        <w:rPr>
          <w:rFonts w:ascii="Garamond" w:hAnsi="Garamond"/>
          <w:i/>
          <w:color w:val="000000" w:themeColor="text1"/>
        </w:rPr>
      </w:pPr>
      <w:r w:rsidRPr="00437DAD">
        <w:rPr>
          <w:rFonts w:ascii="Garamond" w:hAnsi="Garamond"/>
          <w:i/>
          <w:color w:val="000000" w:themeColor="text1"/>
        </w:rPr>
        <w:t xml:space="preserve">3/24/19: Paper #2 due at 5pm. </w:t>
      </w:r>
    </w:p>
    <w:p w14:paraId="4121A9DD" w14:textId="77777777" w:rsidR="00FC4717" w:rsidRPr="00437DAD" w:rsidRDefault="00FC4717" w:rsidP="00AD7E36">
      <w:pPr>
        <w:rPr>
          <w:rFonts w:ascii="Garamond" w:hAnsi="Garamond"/>
          <w:b/>
          <w:color w:val="000000" w:themeColor="text1"/>
        </w:rPr>
      </w:pPr>
    </w:p>
    <w:p w14:paraId="10A13048" w14:textId="26BD242D" w:rsidR="00AD7E36" w:rsidRPr="00437DAD" w:rsidRDefault="00AD7E36" w:rsidP="00AD7E36">
      <w:pPr>
        <w:rPr>
          <w:rFonts w:ascii="Garamond" w:hAnsi="Garamond"/>
          <w:b/>
          <w:color w:val="000000" w:themeColor="text1"/>
        </w:rPr>
      </w:pPr>
      <w:r w:rsidRPr="00437DAD">
        <w:rPr>
          <w:rFonts w:ascii="Garamond" w:hAnsi="Garamond"/>
          <w:b/>
          <w:color w:val="000000" w:themeColor="text1"/>
        </w:rPr>
        <w:t xml:space="preserve">3/26/19: Friendship I </w:t>
      </w:r>
    </w:p>
    <w:p w14:paraId="12C5E3F8" w14:textId="77777777" w:rsidR="00AD7E36" w:rsidRPr="00437DAD" w:rsidRDefault="00AD7E36" w:rsidP="00AD7E36">
      <w:pPr>
        <w:ind w:left="720"/>
        <w:rPr>
          <w:rFonts w:ascii="Garamond" w:hAnsi="Garamond" w:cs="Arial"/>
          <w:color w:val="222222"/>
          <w:shd w:val="clear" w:color="auto" w:fill="FFFFFF"/>
        </w:rPr>
      </w:pPr>
      <w:proofErr w:type="gramStart"/>
      <w:r w:rsidRPr="00437DAD">
        <w:rPr>
          <w:rFonts w:ascii="Garamond" w:hAnsi="Garamond"/>
          <w:color w:val="000000" w:themeColor="text1"/>
        </w:rPr>
        <w:t>Aristotle,</w:t>
      </w:r>
      <w:proofErr w:type="gramEnd"/>
      <w:r w:rsidRPr="00437DAD">
        <w:rPr>
          <w:rFonts w:ascii="Garamond" w:hAnsi="Garamond"/>
          <w:color w:val="000000" w:themeColor="text1"/>
        </w:rPr>
        <w:t xml:space="preserve"> </w:t>
      </w:r>
      <w:proofErr w:type="spellStart"/>
      <w:r w:rsidRPr="00437DAD">
        <w:rPr>
          <w:rFonts w:ascii="Garamond" w:hAnsi="Garamond"/>
          <w:i/>
          <w:color w:val="000000" w:themeColor="text1"/>
        </w:rPr>
        <w:t>Nichomachean</w:t>
      </w:r>
      <w:proofErr w:type="spellEnd"/>
      <w:r w:rsidRPr="00437DAD">
        <w:rPr>
          <w:rFonts w:ascii="Garamond" w:hAnsi="Garamond"/>
          <w:i/>
          <w:color w:val="000000" w:themeColor="text1"/>
        </w:rPr>
        <w:t xml:space="preserve"> Ethics </w:t>
      </w:r>
      <w:r w:rsidRPr="00437DAD">
        <w:rPr>
          <w:rFonts w:ascii="Garamond" w:hAnsi="Garamond"/>
          <w:color w:val="000000" w:themeColor="text1"/>
        </w:rPr>
        <w:t xml:space="preserve">Book </w:t>
      </w:r>
      <w:r w:rsidRPr="00437DAD">
        <w:rPr>
          <w:rFonts w:ascii="Garamond" w:hAnsi="Garamond" w:cs="Arial"/>
          <w:color w:val="222222"/>
          <w:shd w:val="clear" w:color="auto" w:fill="FFFFFF"/>
        </w:rPr>
        <w:t xml:space="preserve">XIII </w:t>
      </w:r>
    </w:p>
    <w:p w14:paraId="7BF3E164" w14:textId="1823331F" w:rsidR="00AD7E36" w:rsidRPr="00437DAD" w:rsidRDefault="00AD7E36" w:rsidP="00AD7E36">
      <w:pPr>
        <w:rPr>
          <w:rFonts w:ascii="Garamond" w:hAnsi="Garamond"/>
        </w:rPr>
      </w:pPr>
    </w:p>
    <w:p w14:paraId="20C3059C" w14:textId="05755427" w:rsidR="00AD7E36" w:rsidRPr="00437DAD" w:rsidRDefault="00AD7E36" w:rsidP="00AD7E36">
      <w:pPr>
        <w:rPr>
          <w:rFonts w:ascii="Garamond" w:hAnsi="Garamond"/>
          <w:b/>
          <w:color w:val="000000" w:themeColor="text1"/>
        </w:rPr>
      </w:pPr>
      <w:r w:rsidRPr="00437DAD">
        <w:rPr>
          <w:rFonts w:ascii="Garamond" w:hAnsi="Garamond"/>
          <w:b/>
          <w:color w:val="000000" w:themeColor="text1"/>
        </w:rPr>
        <w:t>3/28/19: Friendship II</w:t>
      </w:r>
    </w:p>
    <w:p w14:paraId="74BAF75A" w14:textId="77777777" w:rsidR="00AD7E36" w:rsidRPr="00437DAD" w:rsidRDefault="00AD7E36" w:rsidP="00AD7E36">
      <w:pPr>
        <w:rPr>
          <w:rFonts w:ascii="Garamond" w:hAnsi="Garamond"/>
          <w:color w:val="000000" w:themeColor="text1"/>
        </w:rPr>
      </w:pPr>
      <w:r w:rsidRPr="00437DAD">
        <w:rPr>
          <w:rFonts w:ascii="Garamond" w:hAnsi="Garamond"/>
          <w:b/>
          <w:color w:val="000000" w:themeColor="text1"/>
        </w:rPr>
        <w:tab/>
      </w:r>
      <w:proofErr w:type="gramStart"/>
      <w:r w:rsidRPr="00437DAD">
        <w:rPr>
          <w:rFonts w:ascii="Garamond" w:hAnsi="Garamond"/>
          <w:color w:val="000000" w:themeColor="text1"/>
        </w:rPr>
        <w:t>Aristotle,</w:t>
      </w:r>
      <w:proofErr w:type="gramEnd"/>
      <w:r w:rsidRPr="00437DAD">
        <w:rPr>
          <w:rFonts w:ascii="Garamond" w:hAnsi="Garamond"/>
          <w:color w:val="000000" w:themeColor="text1"/>
        </w:rPr>
        <w:t xml:space="preserve"> </w:t>
      </w:r>
      <w:proofErr w:type="spellStart"/>
      <w:r w:rsidRPr="00437DAD">
        <w:rPr>
          <w:rFonts w:ascii="Garamond" w:hAnsi="Garamond"/>
          <w:i/>
          <w:color w:val="000000" w:themeColor="text1"/>
        </w:rPr>
        <w:t>Nichomachean</w:t>
      </w:r>
      <w:proofErr w:type="spellEnd"/>
      <w:r w:rsidRPr="00437DAD">
        <w:rPr>
          <w:rFonts w:ascii="Garamond" w:hAnsi="Garamond"/>
          <w:i/>
          <w:color w:val="000000" w:themeColor="text1"/>
        </w:rPr>
        <w:t xml:space="preserve"> Ethics </w:t>
      </w:r>
      <w:r w:rsidRPr="00437DAD">
        <w:rPr>
          <w:rFonts w:ascii="Garamond" w:hAnsi="Garamond"/>
          <w:color w:val="000000" w:themeColor="text1"/>
        </w:rPr>
        <w:t>Book IX.</w:t>
      </w:r>
    </w:p>
    <w:p w14:paraId="59F00937" w14:textId="77777777" w:rsidR="00AD7E36" w:rsidRPr="00437DAD" w:rsidRDefault="00AD7E36" w:rsidP="00AD7E36">
      <w:pPr>
        <w:rPr>
          <w:rFonts w:ascii="Garamond" w:hAnsi="Garamond"/>
          <w:b/>
          <w:color w:val="000000" w:themeColor="text1"/>
        </w:rPr>
      </w:pPr>
    </w:p>
    <w:p w14:paraId="7139754A" w14:textId="03EC5AED" w:rsidR="00AD7E36" w:rsidRPr="00437DAD" w:rsidRDefault="00AD7E36" w:rsidP="00437DAD">
      <w:pPr>
        <w:rPr>
          <w:rFonts w:ascii="Garamond" w:hAnsi="Garamond"/>
          <w:b/>
          <w:color w:val="000000" w:themeColor="text1"/>
        </w:rPr>
      </w:pPr>
      <w:r w:rsidRPr="00437DAD">
        <w:rPr>
          <w:rFonts w:ascii="Garamond" w:hAnsi="Garamond"/>
          <w:b/>
          <w:color w:val="000000" w:themeColor="text1"/>
        </w:rPr>
        <w:t xml:space="preserve">4/2/19: </w:t>
      </w:r>
      <w:r w:rsidR="00437DAD" w:rsidRPr="00437DAD">
        <w:rPr>
          <w:rFonts w:ascii="Garamond" w:hAnsi="Garamond"/>
          <w:b/>
          <w:color w:val="000000" w:themeColor="text1"/>
        </w:rPr>
        <w:t>Integrity</w:t>
      </w:r>
    </w:p>
    <w:p w14:paraId="1D68EB86" w14:textId="760652B1" w:rsidR="00437DAD" w:rsidRPr="00437DAD" w:rsidRDefault="00437DAD" w:rsidP="00437DAD">
      <w:pPr>
        <w:rPr>
          <w:rFonts w:ascii="Garamond" w:hAnsi="Garamond"/>
          <w:color w:val="000000" w:themeColor="text1"/>
        </w:rPr>
      </w:pPr>
      <w:r w:rsidRPr="00437DAD">
        <w:rPr>
          <w:rFonts w:ascii="Garamond" w:hAnsi="Garamond"/>
          <w:color w:val="000000" w:themeColor="text1"/>
        </w:rPr>
        <w:tab/>
        <w:t xml:space="preserve">McFall, Lynne. “Integrity.” </w:t>
      </w:r>
      <w:r w:rsidRPr="00437DAD">
        <w:rPr>
          <w:rFonts w:ascii="Garamond" w:hAnsi="Garamond"/>
          <w:i/>
          <w:color w:val="000000" w:themeColor="text1"/>
        </w:rPr>
        <w:t xml:space="preserve">Ethics </w:t>
      </w:r>
      <w:r w:rsidRPr="00437DAD">
        <w:rPr>
          <w:rFonts w:ascii="Garamond" w:hAnsi="Garamond"/>
          <w:color w:val="000000" w:themeColor="text1"/>
        </w:rPr>
        <w:t xml:space="preserve">98 (1) 1987. </w:t>
      </w:r>
    </w:p>
    <w:p w14:paraId="3FDA7431" w14:textId="77777777" w:rsidR="00FC4717" w:rsidRPr="00437DAD" w:rsidRDefault="00FC4717" w:rsidP="002C59A8">
      <w:pPr>
        <w:pStyle w:val="Heading1"/>
        <w:shd w:val="clear" w:color="auto" w:fill="FFFFFF"/>
        <w:spacing w:before="0" w:beforeAutospacing="0" w:after="101" w:afterAutospacing="0"/>
        <w:textAlignment w:val="baseline"/>
        <w:rPr>
          <w:rFonts w:ascii="Garamond" w:hAnsi="Garamond"/>
          <w:bCs w:val="0"/>
          <w:color w:val="000000" w:themeColor="text1"/>
          <w:kern w:val="0"/>
          <w:sz w:val="24"/>
          <w:szCs w:val="24"/>
        </w:rPr>
      </w:pPr>
      <w:r w:rsidRPr="00437DAD">
        <w:rPr>
          <w:rFonts w:ascii="Garamond" w:hAnsi="Garamond"/>
          <w:bCs w:val="0"/>
          <w:color w:val="000000" w:themeColor="text1"/>
          <w:kern w:val="0"/>
          <w:sz w:val="24"/>
          <w:szCs w:val="24"/>
        </w:rPr>
        <w:t xml:space="preserve"> </w:t>
      </w:r>
    </w:p>
    <w:p w14:paraId="4D493B5B" w14:textId="710EE8E3" w:rsidR="002C59A8" w:rsidRPr="00437DAD" w:rsidRDefault="00FC4717" w:rsidP="002C59A8">
      <w:pPr>
        <w:pStyle w:val="Heading1"/>
        <w:shd w:val="clear" w:color="auto" w:fill="FFFFFF"/>
        <w:spacing w:before="0" w:beforeAutospacing="0" w:after="101" w:afterAutospacing="0"/>
        <w:textAlignment w:val="baseline"/>
        <w:rPr>
          <w:rFonts w:ascii="Garamond" w:hAnsi="Garamond"/>
          <w:bCs w:val="0"/>
          <w:color w:val="000000" w:themeColor="text1"/>
          <w:kern w:val="0"/>
          <w:sz w:val="24"/>
          <w:szCs w:val="24"/>
        </w:rPr>
      </w:pPr>
      <w:r w:rsidRPr="00437DAD">
        <w:rPr>
          <w:rFonts w:ascii="Garamond" w:hAnsi="Garamond"/>
          <w:bCs w:val="0"/>
          <w:color w:val="000000" w:themeColor="text1"/>
          <w:kern w:val="0"/>
          <w:sz w:val="24"/>
          <w:szCs w:val="24"/>
        </w:rPr>
        <w:t>4/9/19: Virtue and Community I: Virtuous Villages, Cities, States?</w:t>
      </w:r>
    </w:p>
    <w:p w14:paraId="3AEE0443" w14:textId="23344CA1" w:rsidR="001713F8" w:rsidRPr="00437DAD" w:rsidRDefault="001713F8" w:rsidP="001713F8">
      <w:pPr>
        <w:ind w:firstLine="720"/>
        <w:rPr>
          <w:rFonts w:ascii="Garamond" w:hAnsi="Garamond"/>
          <w:b/>
          <w:color w:val="000000" w:themeColor="text1"/>
        </w:rPr>
      </w:pPr>
      <w:r w:rsidRPr="00437DAD">
        <w:rPr>
          <w:rFonts w:ascii="Garamond" w:hAnsi="Garamond"/>
          <w:color w:val="000000" w:themeColor="text1"/>
        </w:rPr>
        <w:t xml:space="preserve">Excerpts from the </w:t>
      </w:r>
      <w:r w:rsidRPr="00437DAD">
        <w:rPr>
          <w:rFonts w:ascii="Garamond" w:hAnsi="Garamond"/>
          <w:i/>
          <w:color w:val="000000" w:themeColor="text1"/>
        </w:rPr>
        <w:t xml:space="preserve">Mengzi: </w:t>
      </w:r>
      <w:r w:rsidRPr="00437DAD">
        <w:rPr>
          <w:rFonts w:ascii="Garamond" w:hAnsi="Garamond"/>
          <w:color w:val="000000" w:themeColor="text1"/>
        </w:rPr>
        <w:t>Detailed assignment available under “Files&gt; 4/9/19 Readings.”</w:t>
      </w:r>
    </w:p>
    <w:p w14:paraId="5051E5D4" w14:textId="034596E7" w:rsidR="001713F8" w:rsidRPr="00437DAD" w:rsidRDefault="001713F8" w:rsidP="001713F8">
      <w:pPr>
        <w:ind w:left="720"/>
        <w:rPr>
          <w:rFonts w:ascii="Garamond" w:hAnsi="Garamond" w:cs="Arial"/>
          <w:color w:val="000000" w:themeColor="text1"/>
          <w:shd w:val="clear" w:color="auto" w:fill="FFFFFF"/>
        </w:rPr>
      </w:pPr>
      <w:r w:rsidRPr="00437DAD">
        <w:rPr>
          <w:rFonts w:ascii="Garamond" w:hAnsi="Garamond"/>
          <w:color w:val="000000" w:themeColor="text1"/>
        </w:rPr>
        <w:t xml:space="preserve">Blum, </w:t>
      </w:r>
      <w:r w:rsidR="001601D1" w:rsidRPr="00437DAD">
        <w:rPr>
          <w:rFonts w:ascii="Garamond" w:hAnsi="Garamond"/>
          <w:color w:val="000000" w:themeColor="text1"/>
        </w:rPr>
        <w:t xml:space="preserve">Lawrence. </w:t>
      </w:r>
      <w:r w:rsidRPr="00437DAD">
        <w:rPr>
          <w:rFonts w:ascii="Garamond" w:hAnsi="Garamond"/>
          <w:color w:val="000000" w:themeColor="text1"/>
        </w:rPr>
        <w:t xml:space="preserve">“Community and Virtue,” in </w:t>
      </w:r>
      <w:r w:rsidRPr="00437DAD">
        <w:rPr>
          <w:rFonts w:ascii="Garamond" w:hAnsi="Garamond" w:cs="Arial"/>
          <w:color w:val="000000" w:themeColor="text1"/>
          <w:shd w:val="clear" w:color="auto" w:fill="FFFFFF"/>
        </w:rPr>
        <w:t>Roger Crisp (ed.),</w:t>
      </w:r>
      <w:r w:rsidRPr="00437DAD">
        <w:rPr>
          <w:rStyle w:val="apple-converted-space"/>
          <w:rFonts w:ascii="Garamond" w:hAnsi="Garamond" w:cs="Arial"/>
          <w:color w:val="000000" w:themeColor="text1"/>
          <w:shd w:val="clear" w:color="auto" w:fill="FFFFFF"/>
        </w:rPr>
        <w:t> </w:t>
      </w:r>
      <w:hyperlink r:id="rId11" w:history="1">
        <w:r w:rsidRPr="00437DAD">
          <w:rPr>
            <w:rStyle w:val="Hyperlink"/>
            <w:rFonts w:ascii="Garamond" w:hAnsi="Garamond" w:cs="Arial"/>
            <w:i/>
            <w:iCs/>
            <w:color w:val="000000" w:themeColor="text1"/>
            <w:u w:val="none"/>
            <w:shd w:val="clear" w:color="auto" w:fill="FFFFFF"/>
          </w:rPr>
          <w:t xml:space="preserve">How Should One </w:t>
        </w:r>
        <w:proofErr w:type="gramStart"/>
        <w:r w:rsidRPr="00437DAD">
          <w:rPr>
            <w:rStyle w:val="Hyperlink"/>
            <w:rFonts w:ascii="Garamond" w:hAnsi="Garamond" w:cs="Arial"/>
            <w:i/>
            <w:iCs/>
            <w:color w:val="000000" w:themeColor="text1"/>
            <w:u w:val="none"/>
            <w:shd w:val="clear" w:color="auto" w:fill="FFFFFF"/>
          </w:rPr>
          <w:t>Live?:</w:t>
        </w:r>
        <w:proofErr w:type="gramEnd"/>
        <w:r w:rsidRPr="00437DAD">
          <w:rPr>
            <w:rStyle w:val="Hyperlink"/>
            <w:rFonts w:ascii="Garamond" w:hAnsi="Garamond" w:cs="Arial"/>
            <w:i/>
            <w:iCs/>
            <w:color w:val="000000" w:themeColor="text1"/>
            <w:u w:val="none"/>
            <w:shd w:val="clear" w:color="auto" w:fill="FFFFFF"/>
          </w:rPr>
          <w:t xml:space="preserve"> Essays on the Virtues</w:t>
        </w:r>
      </w:hyperlink>
      <w:r w:rsidRPr="00437DAD">
        <w:rPr>
          <w:rFonts w:ascii="Garamond" w:hAnsi="Garamond" w:cs="Arial"/>
          <w:color w:val="000000" w:themeColor="text1"/>
          <w:shd w:val="clear" w:color="auto" w:fill="FFFFFF"/>
        </w:rPr>
        <w:t xml:space="preserve">. Clarendon Press (1998). Available on Canvas. </w:t>
      </w:r>
    </w:p>
    <w:p w14:paraId="69E61AF3" w14:textId="3BA4DC7B" w:rsidR="001713F8" w:rsidRPr="00437DAD" w:rsidRDefault="001713F8" w:rsidP="001713F8">
      <w:pPr>
        <w:ind w:left="720"/>
        <w:rPr>
          <w:rFonts w:ascii="Garamond" w:hAnsi="Garamond"/>
          <w:color w:val="000000" w:themeColor="text1"/>
        </w:rPr>
      </w:pPr>
    </w:p>
    <w:p w14:paraId="3EAB2C5B" w14:textId="28336111" w:rsidR="001713F8" w:rsidRPr="00437DAD" w:rsidRDefault="00057310" w:rsidP="001713F8">
      <w:pPr>
        <w:rPr>
          <w:rFonts w:ascii="Garamond" w:hAnsi="Garamond"/>
          <w:b/>
          <w:bCs/>
          <w:color w:val="000000" w:themeColor="text1"/>
        </w:rPr>
      </w:pPr>
      <w:r w:rsidRPr="00437DAD">
        <w:rPr>
          <w:rFonts w:ascii="Garamond" w:hAnsi="Garamond"/>
          <w:b/>
          <w:color w:val="000000" w:themeColor="text1"/>
        </w:rPr>
        <w:t xml:space="preserve">4/11/19: </w:t>
      </w:r>
      <w:r w:rsidRPr="00437DAD">
        <w:rPr>
          <w:rFonts w:ascii="Garamond" w:hAnsi="Garamond"/>
          <w:b/>
          <w:bCs/>
          <w:color w:val="000000" w:themeColor="text1"/>
        </w:rPr>
        <w:t>Virtue and Community II: Virtue and Patriotism</w:t>
      </w:r>
    </w:p>
    <w:p w14:paraId="561F9168" w14:textId="1CDD1C5C" w:rsidR="00057310" w:rsidRPr="00437DAD" w:rsidRDefault="00057310" w:rsidP="001713F8">
      <w:pPr>
        <w:rPr>
          <w:rFonts w:ascii="Garamond" w:hAnsi="Garamond" w:cs="Arial"/>
          <w:color w:val="000000"/>
        </w:rPr>
      </w:pPr>
      <w:r w:rsidRPr="00437DAD">
        <w:rPr>
          <w:rFonts w:ascii="Garamond" w:hAnsi="Garamond"/>
          <w:b/>
          <w:color w:val="000000" w:themeColor="text1"/>
        </w:rPr>
        <w:tab/>
      </w:r>
      <w:proofErr w:type="spellStart"/>
      <w:r w:rsidRPr="00437DAD">
        <w:rPr>
          <w:rFonts w:ascii="Garamond" w:hAnsi="Garamond" w:cs="Arial"/>
          <w:color w:val="000000"/>
        </w:rPr>
        <w:t>MacIntyre</w:t>
      </w:r>
      <w:proofErr w:type="spellEnd"/>
      <w:r w:rsidRPr="00437DAD">
        <w:rPr>
          <w:rFonts w:ascii="Garamond" w:hAnsi="Garamond" w:cs="Arial"/>
          <w:color w:val="000000"/>
        </w:rPr>
        <w:t xml:space="preserve">, </w:t>
      </w:r>
      <w:r w:rsidR="001601D1" w:rsidRPr="00437DAD">
        <w:rPr>
          <w:rFonts w:ascii="Garamond" w:hAnsi="Garamond" w:cs="Arial"/>
          <w:color w:val="000000"/>
        </w:rPr>
        <w:t xml:space="preserve">Alasdair. </w:t>
      </w:r>
      <w:r w:rsidRPr="00437DAD">
        <w:rPr>
          <w:rFonts w:ascii="Garamond" w:hAnsi="Garamond" w:cs="Arial"/>
          <w:color w:val="000000"/>
        </w:rPr>
        <w:t xml:space="preserve">“Is Patriotism a Virtue?” </w:t>
      </w:r>
      <w:r w:rsidRPr="00437DAD">
        <w:rPr>
          <w:rFonts w:ascii="Garamond" w:hAnsi="Garamond" w:cs="Arial"/>
          <w:i/>
          <w:color w:val="000000"/>
        </w:rPr>
        <w:t>The Lindley Lecture</w:t>
      </w:r>
      <w:r w:rsidRPr="00437DAD">
        <w:rPr>
          <w:rFonts w:ascii="Garamond" w:hAnsi="Garamond" w:cs="Arial"/>
          <w:color w:val="000000"/>
        </w:rPr>
        <w:t>, University of Kansas 1984.</w:t>
      </w:r>
    </w:p>
    <w:p w14:paraId="2E64CF57" w14:textId="77777777" w:rsidR="00057310" w:rsidRPr="00437DAD" w:rsidRDefault="00057310" w:rsidP="001713F8">
      <w:pPr>
        <w:rPr>
          <w:rFonts w:ascii="Garamond" w:hAnsi="Garamond"/>
          <w:b/>
          <w:color w:val="000000" w:themeColor="text1"/>
        </w:rPr>
      </w:pPr>
    </w:p>
    <w:p w14:paraId="23A1F66E" w14:textId="6379E4C3" w:rsidR="00FC4717" w:rsidRPr="00437DAD" w:rsidRDefault="00FC4717" w:rsidP="002C59A8">
      <w:pPr>
        <w:pStyle w:val="Heading1"/>
        <w:shd w:val="clear" w:color="auto" w:fill="FFFFFF"/>
        <w:spacing w:before="0" w:beforeAutospacing="0" w:after="101" w:afterAutospacing="0"/>
        <w:textAlignment w:val="baseline"/>
        <w:rPr>
          <w:rFonts w:ascii="Garamond" w:hAnsi="Garamond"/>
          <w:color w:val="000000" w:themeColor="text1"/>
          <w:sz w:val="24"/>
          <w:szCs w:val="24"/>
          <w:u w:val="single"/>
        </w:rPr>
      </w:pPr>
      <w:r w:rsidRPr="00437DAD">
        <w:rPr>
          <w:rFonts w:ascii="Garamond" w:hAnsi="Garamond"/>
          <w:color w:val="000000" w:themeColor="text1"/>
          <w:sz w:val="24"/>
          <w:szCs w:val="24"/>
          <w:u w:val="single"/>
        </w:rPr>
        <w:t>Contemporary Challenges for Virtue Ethics</w:t>
      </w:r>
    </w:p>
    <w:p w14:paraId="0D76FDD0" w14:textId="025A0960" w:rsidR="002C59A8" w:rsidRPr="00437DAD" w:rsidRDefault="00057310" w:rsidP="002C59A8">
      <w:pPr>
        <w:rPr>
          <w:rFonts w:ascii="Garamond" w:hAnsi="Garamond"/>
          <w:b/>
          <w:color w:val="000000" w:themeColor="text1"/>
        </w:rPr>
      </w:pPr>
      <w:r w:rsidRPr="00437DAD">
        <w:rPr>
          <w:rFonts w:ascii="Garamond" w:hAnsi="Garamond"/>
          <w:b/>
          <w:color w:val="000000" w:themeColor="text1"/>
        </w:rPr>
        <w:t>4/15</w:t>
      </w:r>
      <w:r w:rsidR="002C59A8" w:rsidRPr="00437DAD">
        <w:rPr>
          <w:rFonts w:ascii="Garamond" w:hAnsi="Garamond"/>
          <w:b/>
          <w:color w:val="000000" w:themeColor="text1"/>
        </w:rPr>
        <w:t xml:space="preserve">/16: </w:t>
      </w:r>
      <w:r w:rsidR="00FC4717" w:rsidRPr="00437DAD">
        <w:rPr>
          <w:rFonts w:ascii="Garamond" w:hAnsi="Garamond"/>
          <w:b/>
          <w:color w:val="000000" w:themeColor="text1"/>
        </w:rPr>
        <w:t>Virtue Ethics in a Multicultural World</w:t>
      </w:r>
    </w:p>
    <w:p w14:paraId="2154DD09" w14:textId="61242B71" w:rsidR="00057310" w:rsidRPr="00437DAD" w:rsidRDefault="00057310" w:rsidP="00057310">
      <w:pPr>
        <w:ind w:left="720"/>
        <w:jc w:val="both"/>
        <w:textAlignment w:val="baseline"/>
        <w:rPr>
          <w:rFonts w:ascii="Garamond" w:hAnsi="Garamond" w:cs="Arial"/>
          <w:color w:val="000000"/>
        </w:rPr>
      </w:pPr>
      <w:proofErr w:type="spellStart"/>
      <w:r w:rsidRPr="00437DAD">
        <w:rPr>
          <w:rFonts w:ascii="Garamond" w:hAnsi="Garamond" w:cs="Arial"/>
          <w:color w:val="000000"/>
        </w:rPr>
        <w:t>MacIntyre</w:t>
      </w:r>
      <w:proofErr w:type="spellEnd"/>
      <w:r w:rsidRPr="00437DAD">
        <w:rPr>
          <w:rFonts w:ascii="Garamond" w:hAnsi="Garamond" w:cs="Arial"/>
          <w:color w:val="000000"/>
        </w:rPr>
        <w:t>,</w:t>
      </w:r>
      <w:r w:rsidR="001601D1" w:rsidRPr="00437DAD">
        <w:rPr>
          <w:rFonts w:ascii="Garamond" w:hAnsi="Garamond" w:cs="Arial"/>
          <w:color w:val="000000"/>
        </w:rPr>
        <w:t xml:space="preserve"> Alasdair.</w:t>
      </w:r>
      <w:r w:rsidRPr="00437DAD">
        <w:rPr>
          <w:rFonts w:ascii="Garamond" w:hAnsi="Garamond" w:cs="Arial"/>
          <w:color w:val="000000"/>
        </w:rPr>
        <w:t xml:space="preserve"> “The Nature of the Virtues,” </w:t>
      </w:r>
      <w:r w:rsidRPr="00437DAD">
        <w:rPr>
          <w:rFonts w:ascii="Garamond" w:hAnsi="Garamond" w:cs="Arial"/>
          <w:i/>
          <w:color w:val="000000"/>
        </w:rPr>
        <w:t xml:space="preserve">The Hastings Center Report, </w:t>
      </w:r>
      <w:r w:rsidRPr="00437DAD">
        <w:rPr>
          <w:rFonts w:ascii="Garamond" w:hAnsi="Garamond" w:cs="Arial"/>
          <w:color w:val="000000"/>
        </w:rPr>
        <w:t xml:space="preserve">Vol 11, No 2 (April 1981) pp 27-34. </w:t>
      </w:r>
    </w:p>
    <w:p w14:paraId="28F3C053" w14:textId="77777777" w:rsidR="002C59A8" w:rsidRPr="00437DAD" w:rsidRDefault="002C59A8" w:rsidP="002C59A8">
      <w:pPr>
        <w:ind w:left="720"/>
        <w:jc w:val="both"/>
        <w:textAlignment w:val="baseline"/>
        <w:rPr>
          <w:rFonts w:ascii="Garamond" w:hAnsi="Garamond" w:cs="Arial"/>
          <w:color w:val="000000"/>
        </w:rPr>
      </w:pPr>
      <w:r w:rsidRPr="00437DAD">
        <w:rPr>
          <w:rFonts w:ascii="Garamond" w:hAnsi="Garamond" w:cs="Arial"/>
          <w:color w:val="000000"/>
        </w:rPr>
        <w:t xml:space="preserve">Nussbaum, Martha. “Non-Relative Virtues: An Aristotelian Approach.” </w:t>
      </w:r>
    </w:p>
    <w:p w14:paraId="2A25E6A0" w14:textId="3655E405" w:rsidR="002C59A8" w:rsidRPr="00437DAD" w:rsidRDefault="002C59A8" w:rsidP="002C59A8">
      <w:pPr>
        <w:ind w:left="720"/>
        <w:jc w:val="both"/>
        <w:textAlignment w:val="baseline"/>
        <w:rPr>
          <w:rFonts w:ascii="Garamond" w:hAnsi="Garamond"/>
          <w:color w:val="000000" w:themeColor="text1"/>
        </w:rPr>
      </w:pPr>
      <w:r w:rsidRPr="00437DAD">
        <w:rPr>
          <w:rFonts w:ascii="Garamond" w:hAnsi="Garamond" w:cs="Arial"/>
          <w:color w:val="000000"/>
        </w:rPr>
        <w:t>Aristotle</w:t>
      </w:r>
      <w:bookmarkStart w:id="8" w:name="_GoBack"/>
      <w:bookmarkEnd w:id="8"/>
      <w:r w:rsidRPr="00437DAD">
        <w:rPr>
          <w:rFonts w:ascii="Garamond" w:hAnsi="Garamond" w:cs="Arial"/>
          <w:color w:val="000000"/>
        </w:rPr>
        <w:t xml:space="preserve">, </w:t>
      </w:r>
      <w:proofErr w:type="spellStart"/>
      <w:r w:rsidRPr="00437DAD">
        <w:rPr>
          <w:rFonts w:ascii="Garamond" w:hAnsi="Garamond"/>
          <w:i/>
          <w:color w:val="000000" w:themeColor="text1"/>
        </w:rPr>
        <w:t>Nichomachean</w:t>
      </w:r>
      <w:proofErr w:type="spellEnd"/>
      <w:r w:rsidRPr="00437DAD">
        <w:rPr>
          <w:rFonts w:ascii="Garamond" w:hAnsi="Garamond"/>
          <w:i/>
          <w:color w:val="000000" w:themeColor="text1"/>
        </w:rPr>
        <w:t xml:space="preserve"> Ethics, </w:t>
      </w:r>
      <w:r w:rsidRPr="00437DAD">
        <w:rPr>
          <w:rFonts w:ascii="Garamond" w:hAnsi="Garamond"/>
          <w:color w:val="000000" w:themeColor="text1"/>
        </w:rPr>
        <w:t xml:space="preserve">IV.9 (on the </w:t>
      </w:r>
      <w:proofErr w:type="spellStart"/>
      <w:r w:rsidRPr="00437DAD">
        <w:rPr>
          <w:rFonts w:ascii="Garamond" w:hAnsi="Garamond"/>
          <w:i/>
          <w:color w:val="000000" w:themeColor="text1"/>
        </w:rPr>
        <w:t>megalopsuchos</w:t>
      </w:r>
      <w:proofErr w:type="spellEnd"/>
      <w:r w:rsidRPr="00437DAD">
        <w:rPr>
          <w:rFonts w:ascii="Garamond" w:hAnsi="Garamond"/>
          <w:i/>
          <w:color w:val="000000" w:themeColor="text1"/>
        </w:rPr>
        <w:t xml:space="preserve"> </w:t>
      </w:r>
      <w:r w:rsidRPr="00437DAD">
        <w:rPr>
          <w:rFonts w:ascii="Garamond" w:hAnsi="Garamond"/>
          <w:color w:val="000000" w:themeColor="text1"/>
        </w:rPr>
        <w:t>(or “proud man”))</w:t>
      </w:r>
    </w:p>
    <w:p w14:paraId="09F3FC13" w14:textId="5164944A" w:rsidR="00057310" w:rsidRPr="00437DAD" w:rsidRDefault="00057310" w:rsidP="002C59A8">
      <w:pPr>
        <w:ind w:left="720"/>
        <w:jc w:val="both"/>
        <w:textAlignment w:val="baseline"/>
        <w:rPr>
          <w:rFonts w:ascii="Garamond" w:hAnsi="Garamond" w:cs="Arial"/>
          <w:color w:val="000000"/>
        </w:rPr>
      </w:pPr>
      <w:r w:rsidRPr="00437DAD">
        <w:rPr>
          <w:rFonts w:ascii="Garamond" w:hAnsi="Garamond" w:cs="Arial"/>
          <w:color w:val="000000"/>
        </w:rPr>
        <w:t>(All available on Canvas)</w:t>
      </w:r>
    </w:p>
    <w:p w14:paraId="1A99ACEF" w14:textId="77777777" w:rsidR="00057310" w:rsidRPr="00437DAD" w:rsidRDefault="00057310" w:rsidP="002C59A8">
      <w:pPr>
        <w:ind w:left="720"/>
        <w:jc w:val="both"/>
        <w:textAlignment w:val="baseline"/>
        <w:rPr>
          <w:rFonts w:ascii="Garamond" w:hAnsi="Garamond" w:cs="Arial"/>
          <w:color w:val="000000"/>
        </w:rPr>
      </w:pPr>
    </w:p>
    <w:p w14:paraId="1BC1AEEA" w14:textId="3A8E7A06" w:rsidR="002C59A8" w:rsidRPr="00437DAD" w:rsidRDefault="00057310" w:rsidP="00057310">
      <w:pPr>
        <w:rPr>
          <w:rFonts w:ascii="Garamond" w:hAnsi="Garamond"/>
          <w:b/>
          <w:color w:val="000000" w:themeColor="text1"/>
        </w:rPr>
      </w:pPr>
      <w:r w:rsidRPr="00437DAD">
        <w:rPr>
          <w:rFonts w:ascii="Garamond" w:hAnsi="Garamond" w:cs="Arial"/>
          <w:b/>
          <w:color w:val="000000"/>
        </w:rPr>
        <w:t>4/18</w:t>
      </w:r>
      <w:r w:rsidR="00887FE3" w:rsidRPr="00437DAD">
        <w:rPr>
          <w:rFonts w:ascii="Garamond" w:hAnsi="Garamond" w:cs="Arial"/>
          <w:b/>
          <w:color w:val="000000"/>
        </w:rPr>
        <w:t>/1</w:t>
      </w:r>
      <w:r w:rsidRPr="00437DAD">
        <w:rPr>
          <w:rFonts w:ascii="Garamond" w:hAnsi="Garamond" w:cs="Arial"/>
          <w:b/>
          <w:color w:val="000000"/>
        </w:rPr>
        <w:t xml:space="preserve">9: </w:t>
      </w:r>
      <w:r w:rsidRPr="00437DAD">
        <w:rPr>
          <w:rFonts w:ascii="Garamond" w:hAnsi="Garamond"/>
          <w:b/>
          <w:color w:val="000000" w:themeColor="text1"/>
        </w:rPr>
        <w:t xml:space="preserve">Virtue Ethics in a Multicultural World, Part II. </w:t>
      </w:r>
    </w:p>
    <w:p w14:paraId="30EEF845" w14:textId="083AC692" w:rsidR="00057310" w:rsidRPr="00437DAD" w:rsidRDefault="00057310" w:rsidP="00057310">
      <w:pPr>
        <w:rPr>
          <w:rFonts w:ascii="Garamond" w:hAnsi="Garamond" w:cs="Arial"/>
          <w:color w:val="000000"/>
        </w:rPr>
      </w:pPr>
      <w:r w:rsidRPr="00437DAD">
        <w:rPr>
          <w:rFonts w:ascii="Garamond" w:hAnsi="Garamond" w:cs="Arial"/>
          <w:b/>
          <w:color w:val="000000"/>
        </w:rPr>
        <w:tab/>
      </w:r>
      <w:r w:rsidRPr="00437DAD">
        <w:rPr>
          <w:rFonts w:ascii="Garamond" w:hAnsi="Garamond" w:cs="Arial"/>
          <w:color w:val="000000"/>
        </w:rPr>
        <w:t xml:space="preserve">Readings </w:t>
      </w:r>
      <w:r w:rsidR="00887FE3" w:rsidRPr="00437DAD">
        <w:rPr>
          <w:rFonts w:ascii="Garamond" w:hAnsi="Garamond" w:cs="Arial"/>
          <w:color w:val="000000"/>
        </w:rPr>
        <w:t xml:space="preserve">same as above. </w:t>
      </w:r>
    </w:p>
    <w:p w14:paraId="308267A8" w14:textId="77777777" w:rsidR="00057310" w:rsidRPr="00437DAD" w:rsidRDefault="00057310" w:rsidP="00057310">
      <w:pPr>
        <w:rPr>
          <w:rFonts w:ascii="Garamond" w:hAnsi="Garamond"/>
          <w:color w:val="000000" w:themeColor="text1"/>
        </w:rPr>
      </w:pPr>
    </w:p>
    <w:p w14:paraId="17787154" w14:textId="022909B2" w:rsidR="00887FE3" w:rsidRPr="00437DAD" w:rsidRDefault="00887FE3" w:rsidP="00887FE3">
      <w:pPr>
        <w:rPr>
          <w:rFonts w:ascii="Garamond" w:hAnsi="Garamond"/>
          <w:b/>
        </w:rPr>
      </w:pPr>
      <w:r w:rsidRPr="00437DAD">
        <w:rPr>
          <w:rFonts w:ascii="Garamond" w:hAnsi="Garamond"/>
          <w:b/>
          <w:color w:val="000000" w:themeColor="text1"/>
        </w:rPr>
        <w:t xml:space="preserve">4/22/19: </w:t>
      </w:r>
      <w:r w:rsidRPr="00437DAD">
        <w:rPr>
          <w:rFonts w:ascii="Garamond" w:hAnsi="Garamond"/>
          <w:b/>
        </w:rPr>
        <w:t xml:space="preserve">No such thing as character? A challenge from empirical psychology. </w:t>
      </w:r>
    </w:p>
    <w:p w14:paraId="02A063E2" w14:textId="01F18ADA" w:rsidR="00887FE3" w:rsidRPr="00437DAD" w:rsidRDefault="00887FE3" w:rsidP="00887FE3">
      <w:pPr>
        <w:ind w:left="720"/>
        <w:rPr>
          <w:rFonts w:ascii="Garamond" w:hAnsi="Garamond" w:cs="Arial"/>
          <w:color w:val="222222"/>
          <w:shd w:val="clear" w:color="auto" w:fill="FFFFFF"/>
        </w:rPr>
      </w:pPr>
      <w:r w:rsidRPr="00437DAD">
        <w:rPr>
          <w:rFonts w:ascii="Garamond" w:hAnsi="Garamond"/>
          <w:color w:val="000000"/>
          <w:shd w:val="clear" w:color="auto" w:fill="FFFFFF"/>
        </w:rPr>
        <w:t xml:space="preserve">Gilbert Harman, </w:t>
      </w:r>
      <w:r w:rsidRPr="00437DAD">
        <w:rPr>
          <w:rFonts w:ascii="Garamond" w:hAnsi="Garamond" w:cs="Arial"/>
          <w:color w:val="222222"/>
          <w:shd w:val="clear" w:color="auto" w:fill="FFFFFF"/>
        </w:rPr>
        <w:t>"Moral philosophy meets social psychology: Virtue ethics and the fundamental attribution error." </w:t>
      </w:r>
      <w:r w:rsidRPr="00437DAD">
        <w:rPr>
          <w:rFonts w:ascii="Garamond" w:hAnsi="Garamond" w:cs="Arial"/>
          <w:i/>
          <w:iCs/>
          <w:color w:val="222222"/>
          <w:shd w:val="clear" w:color="auto" w:fill="FFFFFF"/>
        </w:rPr>
        <w:t>Proceedings of the Aristotelian Society</w:t>
      </w:r>
      <w:r w:rsidRPr="00437DAD">
        <w:rPr>
          <w:rFonts w:ascii="Garamond" w:hAnsi="Garamond" w:cs="Arial"/>
          <w:color w:val="222222"/>
          <w:shd w:val="clear" w:color="auto" w:fill="FFFFFF"/>
        </w:rPr>
        <w:t>. Aristotelian Society, 1999. Available on Canvas</w:t>
      </w:r>
      <w:r w:rsidR="001601D1" w:rsidRPr="00437DAD">
        <w:rPr>
          <w:rFonts w:ascii="Garamond" w:hAnsi="Garamond" w:cs="Arial"/>
          <w:color w:val="222222"/>
          <w:shd w:val="clear" w:color="auto" w:fill="FFFFFF"/>
        </w:rPr>
        <w:t>.</w:t>
      </w:r>
    </w:p>
    <w:p w14:paraId="1F0F46D5" w14:textId="77777777" w:rsidR="00887FE3" w:rsidRPr="00437DAD" w:rsidRDefault="00887FE3" w:rsidP="00887FE3">
      <w:pPr>
        <w:ind w:left="720"/>
        <w:rPr>
          <w:rFonts w:ascii="Garamond" w:hAnsi="Garamond"/>
        </w:rPr>
      </w:pPr>
    </w:p>
    <w:p w14:paraId="23B6A7AA" w14:textId="3D62A6E8" w:rsidR="00887FE3" w:rsidRPr="00437DAD" w:rsidRDefault="00887FE3" w:rsidP="002C59A8">
      <w:pPr>
        <w:rPr>
          <w:rFonts w:ascii="Garamond" w:hAnsi="Garamond"/>
          <w:b/>
        </w:rPr>
      </w:pPr>
      <w:r w:rsidRPr="00437DAD">
        <w:rPr>
          <w:rFonts w:ascii="Garamond" w:hAnsi="Garamond"/>
          <w:b/>
          <w:color w:val="000000" w:themeColor="text1"/>
        </w:rPr>
        <w:t xml:space="preserve">4/25/19: </w:t>
      </w:r>
      <w:r w:rsidRPr="00437DAD">
        <w:rPr>
          <w:rFonts w:ascii="Garamond" w:hAnsi="Garamond"/>
          <w:b/>
        </w:rPr>
        <w:t>No such thing as character? A response</w:t>
      </w:r>
    </w:p>
    <w:p w14:paraId="72E62356" w14:textId="0F4FF15F" w:rsidR="00887FE3" w:rsidRPr="00437DAD" w:rsidRDefault="00887FE3" w:rsidP="00887FE3">
      <w:pPr>
        <w:ind w:left="720"/>
        <w:jc w:val="both"/>
        <w:rPr>
          <w:rFonts w:ascii="Garamond" w:hAnsi="Garamond"/>
        </w:rPr>
      </w:pPr>
      <w:r w:rsidRPr="00437DAD">
        <w:rPr>
          <w:rFonts w:ascii="Garamond" w:hAnsi="Garamond"/>
        </w:rPr>
        <w:t xml:space="preserve">Sosa, Ernest. (2009). “Situations against Virtues: The Situationist Attack on Virtue Theory,” in </w:t>
      </w:r>
      <w:r w:rsidRPr="00437DAD">
        <w:rPr>
          <w:rFonts w:ascii="Garamond" w:hAnsi="Garamond"/>
          <w:i/>
        </w:rPr>
        <w:t>Philosophy of the Social Sciences: Philosophical Theory and Scientific Practice</w:t>
      </w:r>
      <w:r w:rsidRPr="00437DAD">
        <w:rPr>
          <w:rFonts w:ascii="Garamond" w:hAnsi="Garamond"/>
        </w:rPr>
        <w:t xml:space="preserve">. Ed. C. </w:t>
      </w:r>
      <w:proofErr w:type="spellStart"/>
      <w:r w:rsidRPr="00437DAD">
        <w:rPr>
          <w:rFonts w:ascii="Garamond" w:hAnsi="Garamond"/>
        </w:rPr>
        <w:t>Mantzavinos</w:t>
      </w:r>
      <w:proofErr w:type="spellEnd"/>
      <w:r w:rsidRPr="00437DAD">
        <w:rPr>
          <w:rFonts w:ascii="Garamond" w:hAnsi="Garamond"/>
        </w:rPr>
        <w:t>. Cambridge: Cambridge University Press, 274-290.</w:t>
      </w:r>
      <w:r w:rsidR="001601D1" w:rsidRPr="00437DAD">
        <w:rPr>
          <w:rFonts w:ascii="Garamond" w:hAnsi="Garamond"/>
        </w:rPr>
        <w:t xml:space="preserve"> </w:t>
      </w:r>
      <w:r w:rsidR="001601D1" w:rsidRPr="00437DAD">
        <w:rPr>
          <w:rFonts w:ascii="Garamond" w:hAnsi="Garamond" w:cs="Arial"/>
          <w:color w:val="222222"/>
          <w:shd w:val="clear" w:color="auto" w:fill="FFFFFF"/>
        </w:rPr>
        <w:t>Available on Canvas.</w:t>
      </w:r>
    </w:p>
    <w:p w14:paraId="0CA9ECB9" w14:textId="6DEB31E5" w:rsidR="00887FE3" w:rsidRPr="00437DAD" w:rsidRDefault="00887FE3" w:rsidP="002C59A8">
      <w:pPr>
        <w:rPr>
          <w:rFonts w:ascii="Garamond" w:hAnsi="Garamond"/>
          <w:b/>
          <w:color w:val="000000" w:themeColor="text1"/>
        </w:rPr>
      </w:pPr>
    </w:p>
    <w:p w14:paraId="422EB0C0" w14:textId="0143B51D" w:rsidR="00377494" w:rsidRPr="00437DAD" w:rsidRDefault="00845C07" w:rsidP="00377494">
      <w:pPr>
        <w:rPr>
          <w:rFonts w:ascii="Garamond" w:hAnsi="Garamond"/>
          <w:b/>
          <w:color w:val="000000" w:themeColor="text1"/>
        </w:rPr>
      </w:pPr>
      <w:r w:rsidRPr="00437DAD">
        <w:rPr>
          <w:rFonts w:ascii="Garamond" w:hAnsi="Garamond"/>
          <w:b/>
          <w:color w:val="000000" w:themeColor="text1"/>
        </w:rPr>
        <w:t xml:space="preserve">4/29/19: </w:t>
      </w:r>
      <w:r w:rsidR="001601D1" w:rsidRPr="00437DAD">
        <w:rPr>
          <w:rFonts w:ascii="Garamond" w:hAnsi="Garamond"/>
          <w:b/>
          <w:color w:val="000000" w:themeColor="text1"/>
        </w:rPr>
        <w:t>Virtue ethics without (fully realized) virtue</w:t>
      </w:r>
    </w:p>
    <w:p w14:paraId="6A3B3516" w14:textId="7C70797C" w:rsidR="001601D1" w:rsidRPr="00437DAD" w:rsidRDefault="001601D1" w:rsidP="001601D1">
      <w:pPr>
        <w:ind w:left="720"/>
        <w:rPr>
          <w:rFonts w:ascii="Garamond" w:hAnsi="Garamond"/>
        </w:rPr>
      </w:pPr>
      <w:r w:rsidRPr="00437DAD">
        <w:rPr>
          <w:rFonts w:ascii="Garamond" w:hAnsi="Garamond" w:cs="Arial"/>
          <w:color w:val="333333"/>
          <w:shd w:val="clear" w:color="auto" w:fill="FFFFFF"/>
        </w:rPr>
        <w:t xml:space="preserve">Miller, Christian (2016). Virtue Cultivation in Light of Situationism. In Julia Annas, Nancy Snow &amp; </w:t>
      </w:r>
      <w:proofErr w:type="spellStart"/>
      <w:r w:rsidRPr="00437DAD">
        <w:rPr>
          <w:rFonts w:ascii="Garamond" w:hAnsi="Garamond" w:cs="Arial"/>
          <w:color w:val="333333"/>
          <w:shd w:val="clear" w:color="auto" w:fill="FFFFFF"/>
        </w:rPr>
        <w:t>Darcia</w:t>
      </w:r>
      <w:proofErr w:type="spellEnd"/>
      <w:r w:rsidRPr="00437DAD">
        <w:rPr>
          <w:rFonts w:ascii="Garamond" w:hAnsi="Garamond" w:cs="Arial"/>
          <w:color w:val="333333"/>
          <w:shd w:val="clear" w:color="auto" w:fill="FFFFFF"/>
        </w:rPr>
        <w:t xml:space="preserve"> Narvaez (eds.), </w:t>
      </w:r>
      <w:r w:rsidRPr="00437DAD">
        <w:rPr>
          <w:rStyle w:val="Emphasis"/>
          <w:rFonts w:ascii="Garamond" w:hAnsi="Garamond" w:cs="Arial"/>
          <w:color w:val="333333"/>
          <w:shd w:val="clear" w:color="auto" w:fill="FFFFFF"/>
        </w:rPr>
        <w:t>Developing the Virtues: Integrating Perspectives</w:t>
      </w:r>
      <w:r w:rsidRPr="00437DAD">
        <w:rPr>
          <w:rFonts w:ascii="Garamond" w:hAnsi="Garamond" w:cs="Arial"/>
          <w:color w:val="333333"/>
          <w:shd w:val="clear" w:color="auto" w:fill="FFFFFF"/>
        </w:rPr>
        <w:t>. Oxford University Press. pp. 157-183.</w:t>
      </w:r>
    </w:p>
    <w:p w14:paraId="1D87DC73" w14:textId="4D2AEC15" w:rsidR="001601D1" w:rsidRPr="00437DAD" w:rsidRDefault="001601D1" w:rsidP="00377494">
      <w:pPr>
        <w:rPr>
          <w:rFonts w:ascii="Garamond" w:hAnsi="Garamond" w:cs="Arial"/>
          <w:color w:val="222222"/>
          <w:shd w:val="clear" w:color="auto" w:fill="FFFFFF"/>
        </w:rPr>
      </w:pPr>
      <w:r w:rsidRPr="00437DAD">
        <w:rPr>
          <w:rFonts w:ascii="Garamond" w:hAnsi="Garamond"/>
          <w:b/>
          <w:color w:val="000000" w:themeColor="text1"/>
        </w:rPr>
        <w:tab/>
      </w:r>
      <w:r w:rsidRPr="00437DAD">
        <w:rPr>
          <w:rFonts w:ascii="Garamond" w:hAnsi="Garamond" w:cs="Arial"/>
          <w:color w:val="222222"/>
          <w:shd w:val="clear" w:color="auto" w:fill="FFFFFF"/>
        </w:rPr>
        <w:t>Available on Canvas.</w:t>
      </w:r>
    </w:p>
    <w:p w14:paraId="02AFC8A9" w14:textId="77777777" w:rsidR="001601D1" w:rsidRPr="00437DAD" w:rsidRDefault="001601D1" w:rsidP="00377494">
      <w:pPr>
        <w:rPr>
          <w:rFonts w:ascii="Garamond" w:hAnsi="Garamond" w:cs="Arial"/>
          <w:color w:val="222222"/>
          <w:shd w:val="clear" w:color="auto" w:fill="FFFFFF"/>
        </w:rPr>
      </w:pPr>
    </w:p>
    <w:p w14:paraId="2D2A4F31" w14:textId="7CBF3367" w:rsidR="001601D1" w:rsidRPr="00437DAD" w:rsidRDefault="001601D1" w:rsidP="00377494">
      <w:pPr>
        <w:rPr>
          <w:rFonts w:ascii="Garamond" w:hAnsi="Garamond" w:cs="Arial"/>
          <w:b/>
          <w:i/>
          <w:color w:val="222222"/>
          <w:shd w:val="clear" w:color="auto" w:fill="FFFFFF"/>
        </w:rPr>
      </w:pPr>
      <w:r w:rsidRPr="00437DAD">
        <w:rPr>
          <w:rFonts w:ascii="Garamond" w:hAnsi="Garamond" w:cs="Arial"/>
          <w:b/>
          <w:i/>
          <w:color w:val="222222"/>
          <w:shd w:val="clear" w:color="auto" w:fill="FFFFFF"/>
        </w:rPr>
        <w:t xml:space="preserve">5/5/19: Final Papers due in at 5pm. </w:t>
      </w:r>
    </w:p>
    <w:p w14:paraId="32DEB27A" w14:textId="2471CE42" w:rsidR="001601D1" w:rsidRPr="00437DAD" w:rsidRDefault="001601D1" w:rsidP="00377494">
      <w:pPr>
        <w:rPr>
          <w:rFonts w:ascii="Garamond" w:hAnsi="Garamond"/>
          <w:b/>
          <w:color w:val="000000" w:themeColor="text1"/>
        </w:rPr>
      </w:pPr>
    </w:p>
    <w:p w14:paraId="3D028EF2" w14:textId="77777777" w:rsidR="001601D1" w:rsidRPr="00437DAD" w:rsidRDefault="001601D1" w:rsidP="00377494">
      <w:pPr>
        <w:rPr>
          <w:rFonts w:ascii="Garamond" w:hAnsi="Garamond"/>
          <w:b/>
          <w:color w:val="000000" w:themeColor="text1"/>
        </w:rPr>
      </w:pPr>
    </w:p>
    <w:p w14:paraId="45FF81A1" w14:textId="761CC6D7" w:rsidR="001601D1" w:rsidRPr="00437DAD" w:rsidRDefault="001601D1" w:rsidP="00377494">
      <w:pPr>
        <w:rPr>
          <w:rFonts w:ascii="Garamond" w:hAnsi="Garamond"/>
        </w:rPr>
      </w:pPr>
      <w:r w:rsidRPr="00437DAD">
        <w:rPr>
          <w:rFonts w:ascii="Garamond" w:hAnsi="Garamond"/>
        </w:rPr>
        <w:tab/>
      </w:r>
    </w:p>
    <w:p w14:paraId="6E3D8B29" w14:textId="0B238948" w:rsidR="00EB5175" w:rsidRPr="00437DAD" w:rsidRDefault="00EB5175">
      <w:pPr>
        <w:rPr>
          <w:rFonts w:ascii="Garamond" w:hAnsi="Garamond"/>
        </w:rPr>
      </w:pPr>
    </w:p>
    <w:sectPr w:rsidR="00EB5175" w:rsidRPr="00437DAD" w:rsidSect="00057310">
      <w:pgSz w:w="12240" w:h="15840"/>
      <w:pgMar w:top="720" w:right="720" w:bottom="720" w:left="9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05-05T14:54:00Z" w:initials="MOU">
    <w:p w14:paraId="340DDB26" w14:textId="3F671112" w:rsidR="002E5ED5" w:rsidRDefault="002E5ED5">
      <w:pPr>
        <w:pStyle w:val="CommentText"/>
      </w:pPr>
      <w:r>
        <w:rPr>
          <w:rStyle w:val="CommentReference"/>
        </w:rPr>
        <w:annotationRef/>
      </w:r>
      <w:r>
        <w:t>Switch to the full-length texts</w:t>
      </w:r>
    </w:p>
  </w:comment>
  <w:comment w:id="1" w:author="Microsoft Office User" w:date="2019-05-20T10:31:00Z" w:initials="MOU">
    <w:p w14:paraId="1F681009" w14:textId="763BEA9B" w:rsidR="00437DAD" w:rsidRDefault="00437DAD">
      <w:pPr>
        <w:pStyle w:val="CommentText"/>
      </w:pPr>
      <w:r>
        <w:rPr>
          <w:rStyle w:val="CommentReference"/>
        </w:rPr>
        <w:annotationRef/>
      </w:r>
    </w:p>
  </w:comment>
  <w:comment w:id="2" w:author="Microsoft Office User" w:date="2019-05-05T14:54:00Z" w:initials="MOU">
    <w:p w14:paraId="7006B255" w14:textId="1C77ACFF" w:rsidR="002E5ED5" w:rsidRDefault="002E5ED5">
      <w:pPr>
        <w:pStyle w:val="CommentText"/>
      </w:pPr>
      <w:r>
        <w:rPr>
          <w:rStyle w:val="CommentReference"/>
        </w:rPr>
        <w:annotationRef/>
      </w:r>
      <w:r>
        <w:t>Too many! Reduce numbers!</w:t>
      </w:r>
    </w:p>
  </w:comment>
  <w:comment w:id="3" w:author="Microsoft Office User" w:date="2019-05-05T14:55:00Z" w:initials="MOU">
    <w:p w14:paraId="363476D3" w14:textId="5983D2A9" w:rsidR="002E5ED5" w:rsidRDefault="002E5ED5">
      <w:pPr>
        <w:pStyle w:val="CommentText"/>
      </w:pPr>
      <w:r>
        <w:rPr>
          <w:rStyle w:val="CommentReference"/>
        </w:rPr>
        <w:annotationRef/>
      </w:r>
      <w:r>
        <w:t>Change to 8pm?</w:t>
      </w:r>
    </w:p>
  </w:comment>
  <w:comment w:id="4" w:author="Microsoft Office User" w:date="2019-05-05T14:55:00Z" w:initials="MOU">
    <w:p w14:paraId="31358B3E" w14:textId="5DECFB16" w:rsidR="002E5ED5" w:rsidRDefault="002E5ED5">
      <w:pPr>
        <w:pStyle w:val="CommentText"/>
      </w:pPr>
      <w:r>
        <w:rPr>
          <w:rStyle w:val="CommentReference"/>
        </w:rPr>
        <w:annotationRef/>
      </w:r>
      <w:r>
        <w:t>Or 5-6?</w:t>
      </w:r>
    </w:p>
  </w:comment>
  <w:comment w:id="5" w:author="Microsoft Office User" w:date="2019-05-05T14:57:00Z" w:initials="MOU">
    <w:p w14:paraId="2F60D42D" w14:textId="0D3E843C" w:rsidR="002E5ED5" w:rsidRDefault="002E5ED5">
      <w:pPr>
        <w:pStyle w:val="CommentText"/>
      </w:pPr>
      <w:r>
        <w:rPr>
          <w:rStyle w:val="CommentReference"/>
        </w:rPr>
        <w:annotationRef/>
      </w:r>
      <w:r>
        <w:t>Probably remove</w:t>
      </w:r>
    </w:p>
  </w:comment>
  <w:comment w:id="6" w:author="Microsoft Office User" w:date="2019-05-05T14:57:00Z" w:initials="MOU">
    <w:p w14:paraId="32639F21" w14:textId="0284FC75" w:rsidR="002E5ED5" w:rsidRDefault="002E5ED5">
      <w:pPr>
        <w:pStyle w:val="CommentText"/>
      </w:pPr>
      <w:r>
        <w:rPr>
          <w:rStyle w:val="CommentReference"/>
        </w:rPr>
        <w:annotationRef/>
      </w:r>
      <w:r>
        <w:t xml:space="preserve">Remove? </w:t>
      </w:r>
    </w:p>
  </w:comment>
  <w:comment w:id="7" w:author="Microsoft Office User" w:date="2019-05-05T14:57:00Z" w:initials="MOU">
    <w:p w14:paraId="42D5BB8B" w14:textId="0474F732" w:rsidR="002E5ED5" w:rsidRDefault="002E5ED5">
      <w:pPr>
        <w:pStyle w:val="CommentText"/>
      </w:pPr>
      <w:r>
        <w:rPr>
          <w:rStyle w:val="CommentReference"/>
        </w:rPr>
        <w:annotationRef/>
      </w:r>
      <w:r>
        <w:t xml:space="preserve">Remove?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0DDB26" w15:done="0"/>
  <w15:commentEx w15:paraId="1F681009" w15:paraIdParent="340DDB26" w15:done="0"/>
  <w15:commentEx w15:paraId="7006B255" w15:done="0"/>
  <w15:commentEx w15:paraId="363476D3" w15:done="0"/>
  <w15:commentEx w15:paraId="31358B3E" w15:done="0"/>
  <w15:commentEx w15:paraId="2F60D42D" w15:done="0"/>
  <w15:commentEx w15:paraId="32639F21" w15:done="0"/>
  <w15:commentEx w15:paraId="42D5BB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DDB26" w16cid:durableId="2079779B"/>
  <w16cid:commentId w16cid:paraId="1F681009" w16cid:durableId="208D0076"/>
  <w16cid:commentId w16cid:paraId="7006B255" w16cid:durableId="207977B7"/>
  <w16cid:commentId w16cid:paraId="363476D3" w16cid:durableId="207977E0"/>
  <w16cid:commentId w16cid:paraId="31358B3E" w16cid:durableId="207977F9"/>
  <w16cid:commentId w16cid:paraId="2F60D42D" w16cid:durableId="20797847"/>
  <w16cid:commentId w16cid:paraId="32639F21" w16cid:durableId="20797857"/>
  <w16cid:commentId w16cid:paraId="42D5BB8B" w16cid:durableId="207978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221C9"/>
    <w:multiLevelType w:val="hybridMultilevel"/>
    <w:tmpl w:val="AE56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A8"/>
    <w:rsid w:val="00057310"/>
    <w:rsid w:val="000850BC"/>
    <w:rsid w:val="001279AF"/>
    <w:rsid w:val="001601D1"/>
    <w:rsid w:val="001713F8"/>
    <w:rsid w:val="001F7097"/>
    <w:rsid w:val="00215335"/>
    <w:rsid w:val="002B1B9B"/>
    <w:rsid w:val="002C0E0D"/>
    <w:rsid w:val="002C59A8"/>
    <w:rsid w:val="002E5ED5"/>
    <w:rsid w:val="00352925"/>
    <w:rsid w:val="00377494"/>
    <w:rsid w:val="003802B4"/>
    <w:rsid w:val="003843D1"/>
    <w:rsid w:val="003C54AC"/>
    <w:rsid w:val="003E7A19"/>
    <w:rsid w:val="00437DAD"/>
    <w:rsid w:val="00442315"/>
    <w:rsid w:val="004542C5"/>
    <w:rsid w:val="004E47CE"/>
    <w:rsid w:val="00516FD3"/>
    <w:rsid w:val="005A5722"/>
    <w:rsid w:val="005B2FDA"/>
    <w:rsid w:val="005D5A24"/>
    <w:rsid w:val="005F7BD1"/>
    <w:rsid w:val="00697A99"/>
    <w:rsid w:val="0076641B"/>
    <w:rsid w:val="00804E00"/>
    <w:rsid w:val="00845C07"/>
    <w:rsid w:val="00887FE3"/>
    <w:rsid w:val="008F0926"/>
    <w:rsid w:val="008F1638"/>
    <w:rsid w:val="008F256C"/>
    <w:rsid w:val="0096776A"/>
    <w:rsid w:val="009B482B"/>
    <w:rsid w:val="009E2DD0"/>
    <w:rsid w:val="00A5040F"/>
    <w:rsid w:val="00A673C9"/>
    <w:rsid w:val="00AC2F77"/>
    <w:rsid w:val="00AC4ED6"/>
    <w:rsid w:val="00AC70FC"/>
    <w:rsid w:val="00AD7E36"/>
    <w:rsid w:val="00B23C32"/>
    <w:rsid w:val="00B943FE"/>
    <w:rsid w:val="00BC13D6"/>
    <w:rsid w:val="00BC3541"/>
    <w:rsid w:val="00BE2B01"/>
    <w:rsid w:val="00C75161"/>
    <w:rsid w:val="00C956EA"/>
    <w:rsid w:val="00D342F2"/>
    <w:rsid w:val="00E82061"/>
    <w:rsid w:val="00EB105B"/>
    <w:rsid w:val="00EB5175"/>
    <w:rsid w:val="00F0234D"/>
    <w:rsid w:val="00F351DD"/>
    <w:rsid w:val="00F57E67"/>
    <w:rsid w:val="00F623AC"/>
    <w:rsid w:val="00F67D69"/>
    <w:rsid w:val="00FC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9BB0"/>
  <w15:chartTrackingRefBased/>
  <w15:docId w15:val="{5620042D-AD83-0543-8B01-FE14CF84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F77"/>
    <w:rPr>
      <w:rFonts w:ascii="Times New Roman" w:eastAsia="Times New Roman" w:hAnsi="Times New Roman" w:cs="Times New Roman"/>
    </w:rPr>
  </w:style>
  <w:style w:type="paragraph" w:styleId="Heading1">
    <w:name w:val="heading 1"/>
    <w:basedOn w:val="Normal"/>
    <w:link w:val="Heading1Char"/>
    <w:uiPriority w:val="9"/>
    <w:qFormat/>
    <w:rsid w:val="002C59A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9A8"/>
    <w:rPr>
      <w:rFonts w:ascii="Times" w:eastAsiaTheme="minorEastAsia" w:hAnsi="Times"/>
      <w:b/>
      <w:bCs/>
      <w:kern w:val="36"/>
      <w:sz w:val="48"/>
      <w:szCs w:val="48"/>
    </w:rPr>
  </w:style>
  <w:style w:type="character" w:customStyle="1" w:styleId="apple-converted-space">
    <w:name w:val="apple-converted-space"/>
    <w:basedOn w:val="DefaultParagraphFont"/>
    <w:rsid w:val="002C59A8"/>
  </w:style>
  <w:style w:type="character" w:styleId="Hyperlink">
    <w:name w:val="Hyperlink"/>
    <w:basedOn w:val="DefaultParagraphFont"/>
    <w:uiPriority w:val="99"/>
    <w:semiHidden/>
    <w:unhideWhenUsed/>
    <w:rsid w:val="002C59A8"/>
    <w:rPr>
      <w:color w:val="0000FF"/>
      <w:u w:val="single"/>
    </w:rPr>
  </w:style>
  <w:style w:type="character" w:customStyle="1" w:styleId="bold">
    <w:name w:val="bold"/>
    <w:basedOn w:val="DefaultParagraphFont"/>
    <w:rsid w:val="002C59A8"/>
  </w:style>
  <w:style w:type="character" w:customStyle="1" w:styleId="highlight">
    <w:name w:val="highlight"/>
    <w:basedOn w:val="DefaultParagraphFont"/>
    <w:rsid w:val="002C59A8"/>
  </w:style>
  <w:style w:type="paragraph" w:styleId="ListParagraph">
    <w:name w:val="List Paragraph"/>
    <w:basedOn w:val="Normal"/>
    <w:uiPriority w:val="34"/>
    <w:qFormat/>
    <w:rsid w:val="00352925"/>
    <w:pPr>
      <w:ind w:left="720"/>
      <w:contextualSpacing/>
    </w:pPr>
  </w:style>
  <w:style w:type="character" w:customStyle="1" w:styleId="normaltextrun">
    <w:name w:val="normaltextrun"/>
    <w:basedOn w:val="DefaultParagraphFont"/>
    <w:rsid w:val="008F1638"/>
  </w:style>
  <w:style w:type="character" w:customStyle="1" w:styleId="eop">
    <w:name w:val="eop"/>
    <w:basedOn w:val="DefaultParagraphFont"/>
    <w:rsid w:val="008F1638"/>
  </w:style>
  <w:style w:type="paragraph" w:customStyle="1" w:styleId="paragraph">
    <w:name w:val="paragraph"/>
    <w:basedOn w:val="Normal"/>
    <w:rsid w:val="008F1638"/>
    <w:pPr>
      <w:spacing w:before="100" w:beforeAutospacing="1" w:after="100" w:afterAutospacing="1"/>
    </w:pPr>
  </w:style>
  <w:style w:type="character" w:styleId="Emphasis">
    <w:name w:val="Emphasis"/>
    <w:basedOn w:val="DefaultParagraphFont"/>
    <w:uiPriority w:val="20"/>
    <w:qFormat/>
    <w:rsid w:val="00EB5175"/>
    <w:rPr>
      <w:i/>
      <w:iCs/>
    </w:rPr>
  </w:style>
  <w:style w:type="character" w:styleId="FollowedHyperlink">
    <w:name w:val="FollowedHyperlink"/>
    <w:basedOn w:val="DefaultParagraphFont"/>
    <w:uiPriority w:val="99"/>
    <w:semiHidden/>
    <w:unhideWhenUsed/>
    <w:rsid w:val="001713F8"/>
    <w:rPr>
      <w:color w:val="954F72" w:themeColor="followedHyperlink"/>
      <w:u w:val="single"/>
    </w:rPr>
  </w:style>
  <w:style w:type="character" w:styleId="CommentReference">
    <w:name w:val="annotation reference"/>
    <w:basedOn w:val="DefaultParagraphFont"/>
    <w:uiPriority w:val="99"/>
    <w:semiHidden/>
    <w:unhideWhenUsed/>
    <w:rsid w:val="002E5ED5"/>
    <w:rPr>
      <w:sz w:val="16"/>
      <w:szCs w:val="16"/>
    </w:rPr>
  </w:style>
  <w:style w:type="paragraph" w:styleId="CommentText">
    <w:name w:val="annotation text"/>
    <w:basedOn w:val="Normal"/>
    <w:link w:val="CommentTextChar"/>
    <w:uiPriority w:val="99"/>
    <w:semiHidden/>
    <w:unhideWhenUsed/>
    <w:rsid w:val="002E5ED5"/>
    <w:rPr>
      <w:sz w:val="20"/>
      <w:szCs w:val="20"/>
    </w:rPr>
  </w:style>
  <w:style w:type="character" w:customStyle="1" w:styleId="CommentTextChar">
    <w:name w:val="Comment Text Char"/>
    <w:basedOn w:val="DefaultParagraphFont"/>
    <w:link w:val="CommentText"/>
    <w:uiPriority w:val="99"/>
    <w:semiHidden/>
    <w:rsid w:val="002E5E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ED5"/>
    <w:rPr>
      <w:b/>
      <w:bCs/>
    </w:rPr>
  </w:style>
  <w:style w:type="character" w:customStyle="1" w:styleId="CommentSubjectChar">
    <w:name w:val="Comment Subject Char"/>
    <w:basedOn w:val="CommentTextChar"/>
    <w:link w:val="CommentSubject"/>
    <w:uiPriority w:val="99"/>
    <w:semiHidden/>
    <w:rsid w:val="002E5E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5ED5"/>
    <w:rPr>
      <w:sz w:val="18"/>
      <w:szCs w:val="18"/>
    </w:rPr>
  </w:style>
  <w:style w:type="character" w:customStyle="1" w:styleId="BalloonTextChar">
    <w:name w:val="Balloon Text Char"/>
    <w:basedOn w:val="DefaultParagraphFont"/>
    <w:link w:val="BalloonText"/>
    <w:uiPriority w:val="99"/>
    <w:semiHidden/>
    <w:rsid w:val="002E5ED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1532">
      <w:bodyDiv w:val="1"/>
      <w:marLeft w:val="0"/>
      <w:marRight w:val="0"/>
      <w:marTop w:val="0"/>
      <w:marBottom w:val="0"/>
      <w:divBdr>
        <w:top w:val="none" w:sz="0" w:space="0" w:color="auto"/>
        <w:left w:val="none" w:sz="0" w:space="0" w:color="auto"/>
        <w:bottom w:val="none" w:sz="0" w:space="0" w:color="auto"/>
        <w:right w:val="none" w:sz="0" w:space="0" w:color="auto"/>
      </w:divBdr>
    </w:div>
    <w:div w:id="97139389">
      <w:bodyDiv w:val="1"/>
      <w:marLeft w:val="0"/>
      <w:marRight w:val="0"/>
      <w:marTop w:val="0"/>
      <w:marBottom w:val="0"/>
      <w:divBdr>
        <w:top w:val="none" w:sz="0" w:space="0" w:color="auto"/>
        <w:left w:val="none" w:sz="0" w:space="0" w:color="auto"/>
        <w:bottom w:val="none" w:sz="0" w:space="0" w:color="auto"/>
        <w:right w:val="none" w:sz="0" w:space="0" w:color="auto"/>
      </w:divBdr>
    </w:div>
    <w:div w:id="196280723">
      <w:bodyDiv w:val="1"/>
      <w:marLeft w:val="0"/>
      <w:marRight w:val="0"/>
      <w:marTop w:val="0"/>
      <w:marBottom w:val="0"/>
      <w:divBdr>
        <w:top w:val="none" w:sz="0" w:space="0" w:color="auto"/>
        <w:left w:val="none" w:sz="0" w:space="0" w:color="auto"/>
        <w:bottom w:val="none" w:sz="0" w:space="0" w:color="auto"/>
        <w:right w:val="none" w:sz="0" w:space="0" w:color="auto"/>
      </w:divBdr>
    </w:div>
    <w:div w:id="264465075">
      <w:bodyDiv w:val="1"/>
      <w:marLeft w:val="0"/>
      <w:marRight w:val="0"/>
      <w:marTop w:val="0"/>
      <w:marBottom w:val="0"/>
      <w:divBdr>
        <w:top w:val="none" w:sz="0" w:space="0" w:color="auto"/>
        <w:left w:val="none" w:sz="0" w:space="0" w:color="auto"/>
        <w:bottom w:val="none" w:sz="0" w:space="0" w:color="auto"/>
        <w:right w:val="none" w:sz="0" w:space="0" w:color="auto"/>
      </w:divBdr>
    </w:div>
    <w:div w:id="300113811">
      <w:bodyDiv w:val="1"/>
      <w:marLeft w:val="0"/>
      <w:marRight w:val="0"/>
      <w:marTop w:val="0"/>
      <w:marBottom w:val="0"/>
      <w:divBdr>
        <w:top w:val="none" w:sz="0" w:space="0" w:color="auto"/>
        <w:left w:val="none" w:sz="0" w:space="0" w:color="auto"/>
        <w:bottom w:val="none" w:sz="0" w:space="0" w:color="auto"/>
        <w:right w:val="none" w:sz="0" w:space="0" w:color="auto"/>
      </w:divBdr>
    </w:div>
    <w:div w:id="516042974">
      <w:bodyDiv w:val="1"/>
      <w:marLeft w:val="0"/>
      <w:marRight w:val="0"/>
      <w:marTop w:val="0"/>
      <w:marBottom w:val="0"/>
      <w:divBdr>
        <w:top w:val="none" w:sz="0" w:space="0" w:color="auto"/>
        <w:left w:val="none" w:sz="0" w:space="0" w:color="auto"/>
        <w:bottom w:val="none" w:sz="0" w:space="0" w:color="auto"/>
        <w:right w:val="none" w:sz="0" w:space="0" w:color="auto"/>
      </w:divBdr>
    </w:div>
    <w:div w:id="573396014">
      <w:bodyDiv w:val="1"/>
      <w:marLeft w:val="0"/>
      <w:marRight w:val="0"/>
      <w:marTop w:val="0"/>
      <w:marBottom w:val="0"/>
      <w:divBdr>
        <w:top w:val="none" w:sz="0" w:space="0" w:color="auto"/>
        <w:left w:val="none" w:sz="0" w:space="0" w:color="auto"/>
        <w:bottom w:val="none" w:sz="0" w:space="0" w:color="auto"/>
        <w:right w:val="none" w:sz="0" w:space="0" w:color="auto"/>
      </w:divBdr>
    </w:div>
    <w:div w:id="657882973">
      <w:bodyDiv w:val="1"/>
      <w:marLeft w:val="0"/>
      <w:marRight w:val="0"/>
      <w:marTop w:val="0"/>
      <w:marBottom w:val="0"/>
      <w:divBdr>
        <w:top w:val="none" w:sz="0" w:space="0" w:color="auto"/>
        <w:left w:val="none" w:sz="0" w:space="0" w:color="auto"/>
        <w:bottom w:val="none" w:sz="0" w:space="0" w:color="auto"/>
        <w:right w:val="none" w:sz="0" w:space="0" w:color="auto"/>
      </w:divBdr>
    </w:div>
    <w:div w:id="738866258">
      <w:bodyDiv w:val="1"/>
      <w:marLeft w:val="0"/>
      <w:marRight w:val="0"/>
      <w:marTop w:val="0"/>
      <w:marBottom w:val="0"/>
      <w:divBdr>
        <w:top w:val="none" w:sz="0" w:space="0" w:color="auto"/>
        <w:left w:val="none" w:sz="0" w:space="0" w:color="auto"/>
        <w:bottom w:val="none" w:sz="0" w:space="0" w:color="auto"/>
        <w:right w:val="none" w:sz="0" w:space="0" w:color="auto"/>
      </w:divBdr>
    </w:div>
    <w:div w:id="807239102">
      <w:bodyDiv w:val="1"/>
      <w:marLeft w:val="0"/>
      <w:marRight w:val="0"/>
      <w:marTop w:val="0"/>
      <w:marBottom w:val="0"/>
      <w:divBdr>
        <w:top w:val="none" w:sz="0" w:space="0" w:color="auto"/>
        <w:left w:val="none" w:sz="0" w:space="0" w:color="auto"/>
        <w:bottom w:val="none" w:sz="0" w:space="0" w:color="auto"/>
        <w:right w:val="none" w:sz="0" w:space="0" w:color="auto"/>
      </w:divBdr>
    </w:div>
    <w:div w:id="808132322">
      <w:bodyDiv w:val="1"/>
      <w:marLeft w:val="0"/>
      <w:marRight w:val="0"/>
      <w:marTop w:val="0"/>
      <w:marBottom w:val="0"/>
      <w:divBdr>
        <w:top w:val="none" w:sz="0" w:space="0" w:color="auto"/>
        <w:left w:val="none" w:sz="0" w:space="0" w:color="auto"/>
        <w:bottom w:val="none" w:sz="0" w:space="0" w:color="auto"/>
        <w:right w:val="none" w:sz="0" w:space="0" w:color="auto"/>
      </w:divBdr>
    </w:div>
    <w:div w:id="1422485953">
      <w:bodyDiv w:val="1"/>
      <w:marLeft w:val="0"/>
      <w:marRight w:val="0"/>
      <w:marTop w:val="0"/>
      <w:marBottom w:val="0"/>
      <w:divBdr>
        <w:top w:val="none" w:sz="0" w:space="0" w:color="auto"/>
        <w:left w:val="none" w:sz="0" w:space="0" w:color="auto"/>
        <w:bottom w:val="none" w:sz="0" w:space="0" w:color="auto"/>
        <w:right w:val="none" w:sz="0" w:space="0" w:color="auto"/>
      </w:divBdr>
    </w:div>
    <w:div w:id="1470592399">
      <w:bodyDiv w:val="1"/>
      <w:marLeft w:val="0"/>
      <w:marRight w:val="0"/>
      <w:marTop w:val="0"/>
      <w:marBottom w:val="0"/>
      <w:divBdr>
        <w:top w:val="none" w:sz="0" w:space="0" w:color="auto"/>
        <w:left w:val="none" w:sz="0" w:space="0" w:color="auto"/>
        <w:bottom w:val="none" w:sz="0" w:space="0" w:color="auto"/>
        <w:right w:val="none" w:sz="0" w:space="0" w:color="auto"/>
      </w:divBdr>
    </w:div>
    <w:div w:id="1507016831">
      <w:bodyDiv w:val="1"/>
      <w:marLeft w:val="0"/>
      <w:marRight w:val="0"/>
      <w:marTop w:val="0"/>
      <w:marBottom w:val="0"/>
      <w:divBdr>
        <w:top w:val="none" w:sz="0" w:space="0" w:color="auto"/>
        <w:left w:val="none" w:sz="0" w:space="0" w:color="auto"/>
        <w:bottom w:val="none" w:sz="0" w:space="0" w:color="auto"/>
        <w:right w:val="none" w:sz="0" w:space="0" w:color="auto"/>
      </w:divBdr>
    </w:div>
    <w:div w:id="1699308256">
      <w:bodyDiv w:val="1"/>
      <w:marLeft w:val="0"/>
      <w:marRight w:val="0"/>
      <w:marTop w:val="0"/>
      <w:marBottom w:val="0"/>
      <w:divBdr>
        <w:top w:val="none" w:sz="0" w:space="0" w:color="auto"/>
        <w:left w:val="none" w:sz="0" w:space="0" w:color="auto"/>
        <w:bottom w:val="none" w:sz="0" w:space="0" w:color="auto"/>
        <w:right w:val="none" w:sz="0" w:space="0" w:color="auto"/>
      </w:divBdr>
    </w:div>
    <w:div w:id="1713462531">
      <w:bodyDiv w:val="1"/>
      <w:marLeft w:val="0"/>
      <w:marRight w:val="0"/>
      <w:marTop w:val="0"/>
      <w:marBottom w:val="0"/>
      <w:divBdr>
        <w:top w:val="none" w:sz="0" w:space="0" w:color="auto"/>
        <w:left w:val="none" w:sz="0" w:space="0" w:color="auto"/>
        <w:bottom w:val="none" w:sz="0" w:space="0" w:color="auto"/>
        <w:right w:val="none" w:sz="0" w:space="0" w:color="auto"/>
      </w:divBdr>
    </w:div>
    <w:div w:id="1731659365">
      <w:bodyDiv w:val="1"/>
      <w:marLeft w:val="0"/>
      <w:marRight w:val="0"/>
      <w:marTop w:val="0"/>
      <w:marBottom w:val="0"/>
      <w:divBdr>
        <w:top w:val="none" w:sz="0" w:space="0" w:color="auto"/>
        <w:left w:val="none" w:sz="0" w:space="0" w:color="auto"/>
        <w:bottom w:val="none" w:sz="0" w:space="0" w:color="auto"/>
        <w:right w:val="none" w:sz="0" w:space="0" w:color="auto"/>
      </w:divBdr>
    </w:div>
    <w:div w:id="1791704036">
      <w:bodyDiv w:val="1"/>
      <w:marLeft w:val="0"/>
      <w:marRight w:val="0"/>
      <w:marTop w:val="0"/>
      <w:marBottom w:val="0"/>
      <w:divBdr>
        <w:top w:val="none" w:sz="0" w:space="0" w:color="auto"/>
        <w:left w:val="none" w:sz="0" w:space="0" w:color="auto"/>
        <w:bottom w:val="none" w:sz="0" w:space="0" w:color="auto"/>
        <w:right w:val="none" w:sz="0" w:space="0" w:color="auto"/>
      </w:divBdr>
    </w:div>
    <w:div w:id="1986081122">
      <w:bodyDiv w:val="1"/>
      <w:marLeft w:val="0"/>
      <w:marRight w:val="0"/>
      <w:marTop w:val="0"/>
      <w:marBottom w:val="0"/>
      <w:divBdr>
        <w:top w:val="none" w:sz="0" w:space="0" w:color="auto"/>
        <w:left w:val="none" w:sz="0" w:space="0" w:color="auto"/>
        <w:bottom w:val="none" w:sz="0" w:space="0" w:color="auto"/>
        <w:right w:val="none" w:sz="0" w:space="0" w:color="auto"/>
      </w:divBdr>
      <w:divsChild>
        <w:div w:id="104359740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ibility.tulane.edu/" TargetMode="Externa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philpapers.org/rec/CRIHSO" TargetMode="External"/><Relationship Id="rId5" Type="http://schemas.openxmlformats.org/officeDocument/2006/relationships/comments" Target="comments.xml"/><Relationship Id="rId10" Type="http://schemas.openxmlformats.org/officeDocument/2006/relationships/hyperlink" Target="https://conduct.tulane.edu/resources/code-student-conduct" TargetMode="External"/><Relationship Id="rId4" Type="http://schemas.openxmlformats.org/officeDocument/2006/relationships/webSettings" Target="webSettings.xml"/><Relationship Id="rId9" Type="http://schemas.openxmlformats.org/officeDocument/2006/relationships/hyperlink" Target="https://college.tulane.edu/academic-hones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2546</Words>
  <Characters>13215</Characters>
  <Application>Microsoft Office Word</Application>
  <DocSecurity>0</DocSecurity>
  <Lines>231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Olivia B</dc:creator>
  <cp:keywords/>
  <dc:description/>
  <cp:lastModifiedBy>Microsoft Office User</cp:lastModifiedBy>
  <cp:revision>2</cp:revision>
  <dcterms:created xsi:type="dcterms:W3CDTF">2019-05-20T17:34:00Z</dcterms:created>
  <dcterms:modified xsi:type="dcterms:W3CDTF">2019-05-20T17:34:00Z</dcterms:modified>
</cp:coreProperties>
</file>